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B7" w:rsidRDefault="007A10B7" w:rsidP="00DA19AA">
      <w:pPr>
        <w:spacing w:line="360" w:lineRule="atLeast"/>
        <w:jc w:val="center"/>
        <w:rPr>
          <w:rFonts w:ascii="標楷體" w:eastAsia="標楷體" w:hAnsi="標楷體"/>
          <w:b/>
          <w:color w:val="000000" w:themeColor="text1"/>
          <w:sz w:val="44"/>
          <w:szCs w:val="44"/>
        </w:rPr>
      </w:pPr>
      <w:r w:rsidRPr="00716A92">
        <w:rPr>
          <w:rFonts w:ascii="標楷體" w:eastAsia="標楷體" w:hAnsi="標楷體" w:hint="eastAsia"/>
          <w:b/>
          <w:color w:val="000000" w:themeColor="text1"/>
          <w:sz w:val="44"/>
          <w:szCs w:val="44"/>
        </w:rPr>
        <w:t>「</w:t>
      </w:r>
      <w:r w:rsidR="00716A92" w:rsidRPr="00716A92">
        <w:rPr>
          <w:rFonts w:ascii="標楷體" w:eastAsia="標楷體" w:hAnsi="標楷體" w:hint="eastAsia"/>
          <w:b/>
          <w:color w:val="000000" w:themeColor="text1"/>
          <w:sz w:val="44"/>
          <w:szCs w:val="44"/>
        </w:rPr>
        <w:t>校園性侵害、性騷擾或</w:t>
      </w:r>
      <w:proofErr w:type="gramStart"/>
      <w:r w:rsidR="00716A92" w:rsidRPr="00716A92">
        <w:rPr>
          <w:rFonts w:ascii="標楷體" w:eastAsia="標楷體" w:hAnsi="標楷體" w:hint="eastAsia"/>
          <w:b/>
          <w:color w:val="000000" w:themeColor="text1"/>
          <w:sz w:val="44"/>
          <w:szCs w:val="44"/>
        </w:rPr>
        <w:t>性霸凌</w:t>
      </w:r>
      <w:proofErr w:type="gramEnd"/>
      <w:r w:rsidR="00716A92" w:rsidRPr="00716A92">
        <w:rPr>
          <w:rFonts w:ascii="標楷體" w:eastAsia="標楷體" w:hAnsi="標楷體" w:hint="eastAsia"/>
          <w:b/>
          <w:color w:val="000000" w:themeColor="text1"/>
          <w:sz w:val="44"/>
          <w:szCs w:val="44"/>
        </w:rPr>
        <w:t>事件處理程序</w:t>
      </w:r>
      <w:r w:rsidR="00DA19AA">
        <w:rPr>
          <w:rFonts w:ascii="標楷體" w:eastAsia="標楷體" w:hAnsi="標楷體" w:hint="eastAsia"/>
          <w:b/>
          <w:color w:val="000000" w:themeColor="text1"/>
          <w:sz w:val="44"/>
          <w:szCs w:val="44"/>
        </w:rPr>
        <w:t>Q</w:t>
      </w:r>
      <w:proofErr w:type="gramStart"/>
      <w:r w:rsidR="00DA19AA">
        <w:rPr>
          <w:rFonts w:ascii="標楷體" w:eastAsia="標楷體" w:hAnsi="標楷體" w:hint="eastAsia"/>
          <w:b/>
          <w:color w:val="000000" w:themeColor="text1"/>
          <w:sz w:val="44"/>
          <w:szCs w:val="44"/>
        </w:rPr>
        <w:t>＆</w:t>
      </w:r>
      <w:proofErr w:type="gramEnd"/>
      <w:r w:rsidR="00DA19AA">
        <w:rPr>
          <w:rFonts w:ascii="標楷體" w:eastAsia="標楷體" w:hAnsi="標楷體" w:hint="eastAsia"/>
          <w:b/>
          <w:color w:val="000000" w:themeColor="text1"/>
          <w:sz w:val="44"/>
          <w:szCs w:val="44"/>
        </w:rPr>
        <w:t>A及</w:t>
      </w:r>
      <w:r w:rsidR="00716A92" w:rsidRPr="00716A92">
        <w:rPr>
          <w:rFonts w:ascii="標楷體" w:eastAsia="標楷體" w:hAnsi="標楷體" w:hint="eastAsia"/>
          <w:b/>
          <w:color w:val="000000" w:themeColor="text1"/>
          <w:sz w:val="44"/>
          <w:szCs w:val="44"/>
        </w:rPr>
        <w:t>相關</w:t>
      </w:r>
      <w:r w:rsidR="00205195" w:rsidRPr="00DA19AA">
        <w:rPr>
          <w:rFonts w:ascii="標楷體" w:eastAsia="標楷體" w:hAnsi="標楷體" w:hint="eastAsia"/>
          <w:b/>
          <w:color w:val="000000" w:themeColor="text1"/>
          <w:sz w:val="44"/>
          <w:szCs w:val="44"/>
        </w:rPr>
        <w:t>函示</w:t>
      </w:r>
      <w:r w:rsidRPr="00716A92">
        <w:rPr>
          <w:rFonts w:ascii="標楷體" w:eastAsia="標楷體" w:hAnsi="標楷體" w:hint="eastAsia"/>
          <w:b/>
          <w:color w:val="000000" w:themeColor="text1"/>
          <w:sz w:val="44"/>
          <w:szCs w:val="44"/>
        </w:rPr>
        <w:t>」</w:t>
      </w:r>
    </w:p>
    <w:p w:rsidR="00921197" w:rsidRPr="00921197" w:rsidRDefault="00921197" w:rsidP="00921197">
      <w:pPr>
        <w:spacing w:line="360" w:lineRule="atLeast"/>
        <w:jc w:val="right"/>
        <w:rPr>
          <w:rFonts w:ascii="標楷體" w:eastAsia="標楷體" w:hAnsi="標楷體"/>
          <w:color w:val="000000" w:themeColor="text1"/>
          <w:szCs w:val="24"/>
        </w:rPr>
      </w:pPr>
      <w:r w:rsidRPr="00921197">
        <w:rPr>
          <w:rFonts w:ascii="標楷體" w:eastAsia="標楷體" w:hAnsi="標楷體" w:hint="eastAsia"/>
          <w:color w:val="000000" w:themeColor="text1"/>
          <w:szCs w:val="24"/>
        </w:rPr>
        <w:t>更新日期：103年7月20日</w:t>
      </w:r>
    </w:p>
    <w:p w:rsidR="007A10B7" w:rsidRPr="00DA19AA" w:rsidRDefault="00DA19AA" w:rsidP="00921197">
      <w:pPr>
        <w:spacing w:beforeLines="100" w:before="360" w:line="500" w:lineRule="exact"/>
        <w:rPr>
          <w:rFonts w:ascii="標楷體" w:eastAsia="標楷體" w:hAnsi="標楷體"/>
          <w:color w:val="000000" w:themeColor="text1"/>
          <w:sz w:val="32"/>
          <w:szCs w:val="32"/>
        </w:rPr>
      </w:pPr>
      <w:r w:rsidRPr="00DA19AA">
        <w:rPr>
          <w:rFonts w:ascii="標楷體" w:eastAsia="標楷體" w:hAnsi="標楷體" w:hint="eastAsia"/>
          <w:color w:val="000000" w:themeColor="text1"/>
          <w:sz w:val="32"/>
          <w:szCs w:val="32"/>
        </w:rPr>
        <w:t>一、</w:t>
      </w:r>
      <w:r>
        <w:rPr>
          <w:rFonts w:ascii="標楷體" w:eastAsia="標楷體" w:hAnsi="標楷體" w:hint="eastAsia"/>
          <w:color w:val="000000" w:themeColor="text1"/>
          <w:sz w:val="32"/>
          <w:szCs w:val="32"/>
        </w:rPr>
        <w:t>使用說明</w:t>
      </w:r>
    </w:p>
    <w:p w:rsidR="007A10B7" w:rsidRDefault="007A10B7" w:rsidP="00DA19AA">
      <w:pPr>
        <w:spacing w:line="500" w:lineRule="exact"/>
        <w:ind w:firstLineChars="200" w:firstLine="640"/>
        <w:rPr>
          <w:rFonts w:ascii="標楷體" w:eastAsia="標楷體" w:hAnsi="標楷體"/>
          <w:color w:val="000000" w:themeColor="text1"/>
          <w:sz w:val="32"/>
          <w:szCs w:val="32"/>
        </w:rPr>
      </w:pPr>
      <w:r w:rsidRPr="00DA19AA">
        <w:rPr>
          <w:rFonts w:ascii="標楷體" w:eastAsia="標楷體" w:hAnsi="標楷體" w:hint="eastAsia"/>
          <w:color w:val="000000" w:themeColor="text1"/>
          <w:sz w:val="32"/>
          <w:szCs w:val="32"/>
        </w:rPr>
        <w:t>本項</w:t>
      </w:r>
      <w:r w:rsidRPr="00DA19AA">
        <w:rPr>
          <w:rFonts w:ascii="標楷體" w:eastAsia="標楷體" w:hAnsi="標楷體"/>
          <w:color w:val="000000" w:themeColor="text1"/>
          <w:sz w:val="32"/>
          <w:szCs w:val="32"/>
        </w:rPr>
        <w:t>Q&amp;A</w:t>
      </w:r>
      <w:r w:rsidR="00DA19AA">
        <w:rPr>
          <w:rFonts w:ascii="標楷體" w:eastAsia="標楷體" w:hAnsi="標楷體" w:hint="eastAsia"/>
          <w:color w:val="000000" w:themeColor="text1"/>
          <w:sz w:val="32"/>
          <w:szCs w:val="32"/>
        </w:rPr>
        <w:t>之編輯，依照</w:t>
      </w:r>
      <w:r w:rsidRPr="00DA19AA">
        <w:rPr>
          <w:rFonts w:ascii="標楷體" w:eastAsia="標楷體" w:hAnsi="標楷體" w:hint="eastAsia"/>
          <w:color w:val="000000" w:themeColor="text1"/>
          <w:sz w:val="32"/>
          <w:szCs w:val="32"/>
        </w:rPr>
        <w:t>處理流程分為</w:t>
      </w:r>
      <w:r w:rsidR="00DA19AA" w:rsidRPr="00DA19AA">
        <w:rPr>
          <w:rFonts w:ascii="標楷體" w:eastAsia="標楷體" w:hAnsi="標楷體" w:hint="eastAsia"/>
          <w:bCs/>
          <w:color w:val="000000" w:themeColor="text1"/>
          <w:sz w:val="32"/>
          <w:szCs w:val="32"/>
        </w:rPr>
        <w:t>受理階段</w:t>
      </w:r>
      <w:r w:rsidR="00DA19AA">
        <w:rPr>
          <w:rFonts w:ascii="標楷體" w:eastAsia="標楷體" w:hAnsi="標楷體" w:hint="eastAsia"/>
          <w:bCs/>
          <w:color w:val="000000" w:themeColor="text1"/>
          <w:sz w:val="32"/>
          <w:szCs w:val="32"/>
        </w:rPr>
        <w:t>、</w:t>
      </w:r>
      <w:r w:rsidR="00DA19AA" w:rsidRPr="00DA19AA">
        <w:rPr>
          <w:rFonts w:ascii="標楷體" w:eastAsia="標楷體" w:hAnsi="標楷體" w:hint="eastAsia"/>
          <w:bCs/>
          <w:color w:val="000000" w:themeColor="text1"/>
          <w:sz w:val="32"/>
          <w:szCs w:val="32"/>
        </w:rPr>
        <w:t>調查階段</w:t>
      </w:r>
      <w:r w:rsidR="00DA19AA">
        <w:rPr>
          <w:rFonts w:ascii="標楷體" w:eastAsia="標楷體" w:hAnsi="標楷體" w:hint="eastAsia"/>
          <w:bCs/>
          <w:color w:val="000000" w:themeColor="text1"/>
          <w:sz w:val="32"/>
          <w:szCs w:val="32"/>
        </w:rPr>
        <w:t>、</w:t>
      </w:r>
      <w:r w:rsidR="00DA19AA" w:rsidRPr="00DA19AA">
        <w:rPr>
          <w:rFonts w:ascii="標楷體" w:eastAsia="標楷體" w:hAnsi="標楷體" w:hint="eastAsia"/>
          <w:color w:val="000000" w:themeColor="text1"/>
          <w:sz w:val="32"/>
          <w:szCs w:val="32"/>
        </w:rPr>
        <w:t>調查報告階段</w:t>
      </w:r>
      <w:r w:rsidR="00DA19AA">
        <w:rPr>
          <w:rFonts w:ascii="標楷體" w:eastAsia="標楷體" w:hAnsi="標楷體" w:hint="eastAsia"/>
          <w:color w:val="000000" w:themeColor="text1"/>
          <w:sz w:val="32"/>
          <w:szCs w:val="32"/>
        </w:rPr>
        <w:t>、</w:t>
      </w:r>
      <w:r w:rsidR="00DA19AA" w:rsidRPr="00DA19AA">
        <w:rPr>
          <w:rFonts w:ascii="標楷體" w:eastAsia="標楷體" w:hAnsi="標楷體" w:hint="eastAsia"/>
          <w:bCs/>
          <w:color w:val="000000" w:themeColor="text1"/>
          <w:sz w:val="32"/>
          <w:szCs w:val="32"/>
        </w:rPr>
        <w:t>懲處階段</w:t>
      </w:r>
      <w:r w:rsidR="00DA19AA">
        <w:rPr>
          <w:rFonts w:ascii="標楷體" w:eastAsia="標楷體" w:hAnsi="標楷體" w:hint="eastAsia"/>
          <w:bCs/>
          <w:color w:val="000000" w:themeColor="text1"/>
          <w:sz w:val="32"/>
          <w:szCs w:val="32"/>
        </w:rPr>
        <w:t>及</w:t>
      </w:r>
      <w:r w:rsidR="00DA19AA" w:rsidRPr="00DA19AA">
        <w:rPr>
          <w:rFonts w:ascii="標楷體" w:eastAsia="標楷體" w:hAnsi="標楷體" w:hint="eastAsia"/>
          <w:bCs/>
          <w:color w:val="000000" w:themeColor="text1"/>
          <w:sz w:val="32"/>
          <w:szCs w:val="32"/>
        </w:rPr>
        <w:t>救濟階段</w:t>
      </w:r>
      <w:r w:rsidR="00716A92" w:rsidRPr="00DA19AA">
        <w:rPr>
          <w:rFonts w:ascii="標楷體" w:eastAsia="標楷體" w:hAnsi="標楷體" w:hint="eastAsia"/>
          <w:color w:val="000000" w:themeColor="text1"/>
          <w:sz w:val="32"/>
          <w:szCs w:val="32"/>
        </w:rPr>
        <w:t>五</w:t>
      </w:r>
      <w:r w:rsidR="00DA19AA" w:rsidRPr="00DA19AA">
        <w:rPr>
          <w:rFonts w:ascii="標楷體" w:eastAsia="標楷體" w:hAnsi="標楷體" w:hint="eastAsia"/>
          <w:color w:val="000000" w:themeColor="text1"/>
          <w:sz w:val="32"/>
          <w:szCs w:val="32"/>
        </w:rPr>
        <w:t>大部分</w:t>
      </w:r>
      <w:r w:rsidR="00DA19AA">
        <w:rPr>
          <w:rFonts w:ascii="標楷體" w:eastAsia="標楷體" w:hAnsi="標楷體" w:hint="eastAsia"/>
          <w:color w:val="000000" w:themeColor="text1"/>
          <w:sz w:val="32"/>
          <w:szCs w:val="32"/>
        </w:rPr>
        <w:t>，再將各階段常見問題及本部函示內容予以分類整理，使用者除可於「A（函示內容）」閱覽相關內容外，亦可在連上網路之狀態下，於公文字號上按住「ctrl」鍵再點一下滑鼠左鍵，即可取得相關公文（可線上瀏覽或下載</w:t>
      </w:r>
      <w:r w:rsidR="00921197">
        <w:rPr>
          <w:rFonts w:ascii="標楷體" w:eastAsia="標楷體" w:hAnsi="標楷體" w:hint="eastAsia"/>
          <w:color w:val="000000" w:themeColor="text1"/>
          <w:sz w:val="32"/>
          <w:szCs w:val="32"/>
        </w:rPr>
        <w:t>、列印</w:t>
      </w:r>
      <w:r w:rsidR="00DA19AA">
        <w:rPr>
          <w:rFonts w:ascii="標楷體" w:eastAsia="標楷體" w:hAnsi="標楷體" w:hint="eastAsia"/>
          <w:color w:val="000000" w:themeColor="text1"/>
          <w:sz w:val="32"/>
          <w:szCs w:val="32"/>
        </w:rPr>
        <w:t>）。</w:t>
      </w:r>
    </w:p>
    <w:p w:rsidR="007A10B7" w:rsidRPr="00DA19AA" w:rsidRDefault="00DA19AA" w:rsidP="00921197">
      <w:pPr>
        <w:spacing w:beforeLines="100" w:before="360" w:line="50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二、</w:t>
      </w:r>
      <w:r w:rsidRPr="00DA19AA">
        <w:rPr>
          <w:rFonts w:ascii="標楷體" w:eastAsia="標楷體" w:hAnsi="標楷體" w:hint="eastAsia"/>
          <w:color w:val="000000" w:themeColor="text1"/>
          <w:sz w:val="32"/>
          <w:szCs w:val="32"/>
        </w:rPr>
        <w:t>簡稱說明</w:t>
      </w:r>
    </w:p>
    <w:p w:rsidR="00DA19AA" w:rsidRDefault="00DA19AA" w:rsidP="00DA19AA">
      <w:pPr>
        <w:snapToGrid w:val="0"/>
        <w:spacing w:line="50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（一）性別平等教育法簡稱性平法</w:t>
      </w:r>
    </w:p>
    <w:p w:rsidR="007A10B7" w:rsidRDefault="00DA19AA" w:rsidP="00DA19AA">
      <w:pPr>
        <w:snapToGrid w:val="0"/>
        <w:spacing w:line="50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（二）校園性侵害性騷擾或</w:t>
      </w:r>
      <w:proofErr w:type="gramStart"/>
      <w:r>
        <w:rPr>
          <w:rFonts w:ascii="標楷體" w:eastAsia="標楷體" w:hAnsi="標楷體" w:hint="eastAsia"/>
          <w:color w:val="000000" w:themeColor="text1"/>
          <w:sz w:val="32"/>
          <w:szCs w:val="32"/>
        </w:rPr>
        <w:t>性霸凌</w:t>
      </w:r>
      <w:proofErr w:type="gramEnd"/>
      <w:r>
        <w:rPr>
          <w:rFonts w:ascii="標楷體" w:eastAsia="標楷體" w:hAnsi="標楷體" w:hint="eastAsia"/>
          <w:color w:val="000000" w:themeColor="text1"/>
          <w:sz w:val="32"/>
          <w:szCs w:val="32"/>
        </w:rPr>
        <w:t>防治準則簡稱防治準則</w:t>
      </w:r>
    </w:p>
    <w:p w:rsidR="00DA19AA" w:rsidRDefault="00DA19AA" w:rsidP="00DA19AA">
      <w:pPr>
        <w:snapToGrid w:val="0"/>
        <w:spacing w:line="50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（三）性別平等教育委員會簡稱性平會</w:t>
      </w:r>
    </w:p>
    <w:p w:rsidR="007A10B7" w:rsidRDefault="00DA19AA" w:rsidP="00DA19AA">
      <w:pPr>
        <w:snapToGrid w:val="0"/>
        <w:spacing w:line="50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（四）</w:t>
      </w:r>
      <w:r w:rsidR="007A10B7" w:rsidRPr="00DA19AA">
        <w:rPr>
          <w:rFonts w:ascii="標楷體" w:eastAsia="標楷體" w:hAnsi="標楷體" w:hint="eastAsia"/>
          <w:color w:val="000000" w:themeColor="text1"/>
          <w:sz w:val="32"/>
          <w:szCs w:val="32"/>
        </w:rPr>
        <w:t>教師評審委員會簡稱教評會</w:t>
      </w:r>
    </w:p>
    <w:p w:rsidR="0081071A" w:rsidRPr="0081071A" w:rsidRDefault="0081071A" w:rsidP="00DA19AA">
      <w:pPr>
        <w:snapToGrid w:val="0"/>
        <w:spacing w:line="50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（五</w:t>
      </w:r>
      <w:r w:rsidRPr="0081071A">
        <w:rPr>
          <w:rFonts w:ascii="標楷體" w:eastAsia="標楷體" w:hAnsi="標楷體" w:hint="eastAsia"/>
          <w:color w:val="000000" w:themeColor="text1"/>
          <w:sz w:val="32"/>
          <w:szCs w:val="32"/>
        </w:rPr>
        <w:t>）</w:t>
      </w:r>
      <w:r w:rsidRPr="0081071A">
        <w:rPr>
          <w:rFonts w:ascii="標楷體" w:eastAsia="標楷體" w:hAnsi="標楷體" w:cs="Times New Roman" w:hint="eastAsia"/>
          <w:color w:val="000000" w:themeColor="text1"/>
          <w:sz w:val="32"/>
          <w:szCs w:val="32"/>
        </w:rPr>
        <w:t>校園性侵害、性騷擾或</w:t>
      </w:r>
      <w:proofErr w:type="gramStart"/>
      <w:r w:rsidRPr="0081071A">
        <w:rPr>
          <w:rFonts w:ascii="標楷體" w:eastAsia="標楷體" w:hAnsi="標楷體" w:cs="Times New Roman" w:hint="eastAsia"/>
          <w:color w:val="000000" w:themeColor="text1"/>
          <w:sz w:val="32"/>
          <w:szCs w:val="32"/>
        </w:rPr>
        <w:t>性霸凌</w:t>
      </w:r>
      <w:proofErr w:type="gramEnd"/>
      <w:r w:rsidRPr="0081071A">
        <w:rPr>
          <w:rFonts w:ascii="標楷體" w:eastAsia="標楷體" w:hAnsi="標楷體" w:cs="Times New Roman" w:hint="eastAsia"/>
          <w:color w:val="000000" w:themeColor="text1"/>
          <w:sz w:val="32"/>
          <w:szCs w:val="32"/>
        </w:rPr>
        <w:t>事件簡稱校園性別事件</w:t>
      </w:r>
    </w:p>
    <w:p w:rsidR="005A7599" w:rsidRPr="00DA19AA" w:rsidRDefault="005A7599" w:rsidP="005F6F39">
      <w:pPr>
        <w:snapToGrid w:val="0"/>
        <w:spacing w:line="360" w:lineRule="atLeast"/>
        <w:rPr>
          <w:rFonts w:ascii="標楷體" w:eastAsia="標楷體" w:hAnsi="標楷體"/>
          <w:color w:val="000000" w:themeColor="text1"/>
          <w:sz w:val="32"/>
          <w:szCs w:val="32"/>
        </w:rPr>
      </w:pPr>
    </w:p>
    <w:p w:rsidR="00716A92" w:rsidRPr="00DA19AA" w:rsidRDefault="00716A92" w:rsidP="005F6F39">
      <w:pPr>
        <w:snapToGrid w:val="0"/>
        <w:spacing w:line="360" w:lineRule="atLeast"/>
        <w:rPr>
          <w:rFonts w:ascii="標楷體" w:eastAsia="標楷體" w:hAnsi="標楷體"/>
          <w:color w:val="000000" w:themeColor="text1"/>
          <w:sz w:val="32"/>
          <w:szCs w:val="32"/>
        </w:rPr>
      </w:pPr>
    </w:p>
    <w:p w:rsidR="00716A92" w:rsidRPr="005A7599" w:rsidRDefault="00716A92" w:rsidP="005F6F39">
      <w:pPr>
        <w:snapToGrid w:val="0"/>
        <w:spacing w:line="360" w:lineRule="atLeast"/>
        <w:rPr>
          <w:rFonts w:ascii="標楷體" w:eastAsia="標楷體" w:hAnsi="標楷體"/>
          <w:color w:val="000000" w:themeColor="text1"/>
        </w:rPr>
      </w:pPr>
    </w:p>
    <w:tbl>
      <w:tblPr>
        <w:tblW w:w="1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42"/>
        <w:gridCol w:w="2347"/>
        <w:gridCol w:w="5598"/>
        <w:gridCol w:w="6320"/>
      </w:tblGrid>
      <w:tr w:rsidR="0066225A" w:rsidRPr="0066225A" w:rsidTr="00312115">
        <w:trPr>
          <w:trHeight w:val="160"/>
          <w:tblHeader/>
        </w:trPr>
        <w:tc>
          <w:tcPr>
            <w:tcW w:w="542" w:type="dxa"/>
          </w:tcPr>
          <w:p w:rsidR="007A10B7" w:rsidRPr="0066225A" w:rsidRDefault="007A10B7" w:rsidP="008B0EC7">
            <w:pPr>
              <w:spacing w:line="360" w:lineRule="atLeast"/>
              <w:jc w:val="center"/>
              <w:rPr>
                <w:rFonts w:ascii="標楷體" w:eastAsia="標楷體" w:hAnsi="標楷體"/>
                <w:color w:val="000000" w:themeColor="text1"/>
                <w:szCs w:val="24"/>
              </w:rPr>
            </w:pPr>
            <w:r w:rsidRPr="0066225A">
              <w:rPr>
                <w:rFonts w:ascii="標楷體" w:eastAsia="標楷體" w:hAnsi="標楷體" w:hint="eastAsia"/>
                <w:color w:val="000000" w:themeColor="text1"/>
                <w:szCs w:val="24"/>
              </w:rPr>
              <w:t>類型</w:t>
            </w:r>
          </w:p>
        </w:tc>
        <w:tc>
          <w:tcPr>
            <w:tcW w:w="542" w:type="dxa"/>
          </w:tcPr>
          <w:p w:rsidR="007A10B7" w:rsidRPr="0066225A" w:rsidRDefault="007A10B7" w:rsidP="008B0EC7">
            <w:pPr>
              <w:spacing w:line="360" w:lineRule="atLeast"/>
              <w:jc w:val="center"/>
              <w:rPr>
                <w:rFonts w:ascii="標楷體" w:eastAsia="標楷體" w:hAnsi="標楷體"/>
                <w:color w:val="000000" w:themeColor="text1"/>
                <w:szCs w:val="24"/>
              </w:rPr>
            </w:pPr>
            <w:r w:rsidRPr="0066225A">
              <w:rPr>
                <w:rFonts w:ascii="標楷體" w:eastAsia="標楷體" w:hAnsi="標楷體" w:hint="eastAsia"/>
                <w:color w:val="000000" w:themeColor="text1"/>
                <w:szCs w:val="24"/>
              </w:rPr>
              <w:t>編號</w:t>
            </w:r>
          </w:p>
        </w:tc>
        <w:tc>
          <w:tcPr>
            <w:tcW w:w="2347" w:type="dxa"/>
            <w:vAlign w:val="center"/>
          </w:tcPr>
          <w:p w:rsidR="007A10B7" w:rsidRPr="00716A92" w:rsidRDefault="007A10B7" w:rsidP="008B0EC7">
            <w:pPr>
              <w:spacing w:line="360" w:lineRule="atLeast"/>
              <w:jc w:val="center"/>
              <w:rPr>
                <w:rFonts w:ascii="標楷體" w:eastAsia="標楷體" w:hAnsi="標楷體"/>
                <w:color w:val="000000" w:themeColor="text1"/>
                <w:sz w:val="36"/>
                <w:szCs w:val="36"/>
              </w:rPr>
            </w:pPr>
            <w:r w:rsidRPr="00716A92">
              <w:rPr>
                <w:rFonts w:ascii="標楷體" w:eastAsia="標楷體" w:hAnsi="標楷體"/>
                <w:color w:val="000000" w:themeColor="text1"/>
                <w:sz w:val="36"/>
                <w:szCs w:val="36"/>
              </w:rPr>
              <w:t>Q</w:t>
            </w:r>
          </w:p>
        </w:tc>
        <w:tc>
          <w:tcPr>
            <w:tcW w:w="5598" w:type="dxa"/>
            <w:vAlign w:val="center"/>
          </w:tcPr>
          <w:p w:rsidR="007A10B7" w:rsidRPr="00DA19AA" w:rsidRDefault="00DA19AA" w:rsidP="008B0EC7">
            <w:pPr>
              <w:spacing w:line="360" w:lineRule="atLeast"/>
              <w:jc w:val="center"/>
              <w:rPr>
                <w:rFonts w:ascii="標楷體" w:eastAsia="標楷體" w:hAnsi="標楷體"/>
                <w:color w:val="000000" w:themeColor="text1"/>
                <w:sz w:val="36"/>
                <w:szCs w:val="36"/>
              </w:rPr>
            </w:pPr>
            <w:r w:rsidRPr="00DA19AA">
              <w:rPr>
                <w:rFonts w:ascii="標楷體" w:eastAsia="標楷體" w:hAnsi="標楷體" w:hint="eastAsia"/>
                <w:color w:val="000000" w:themeColor="text1"/>
                <w:sz w:val="36"/>
                <w:szCs w:val="36"/>
              </w:rPr>
              <w:t>A（</w:t>
            </w:r>
            <w:r w:rsidR="00205195" w:rsidRPr="00DA19AA">
              <w:rPr>
                <w:rFonts w:ascii="標楷體" w:eastAsia="標楷體" w:hAnsi="標楷體" w:hint="eastAsia"/>
                <w:color w:val="000000" w:themeColor="text1"/>
                <w:sz w:val="36"/>
                <w:szCs w:val="36"/>
              </w:rPr>
              <w:t>函示內容</w:t>
            </w:r>
            <w:r w:rsidRPr="00DA19AA">
              <w:rPr>
                <w:rFonts w:ascii="標楷體" w:eastAsia="標楷體" w:hAnsi="標楷體" w:hint="eastAsia"/>
                <w:color w:val="000000" w:themeColor="text1"/>
                <w:sz w:val="36"/>
                <w:szCs w:val="36"/>
              </w:rPr>
              <w:t>）</w:t>
            </w:r>
          </w:p>
        </w:tc>
        <w:tc>
          <w:tcPr>
            <w:tcW w:w="6320" w:type="dxa"/>
            <w:vAlign w:val="center"/>
          </w:tcPr>
          <w:p w:rsidR="007A10B7" w:rsidRPr="00DA19AA" w:rsidRDefault="00205195" w:rsidP="008B0EC7">
            <w:pPr>
              <w:spacing w:line="360" w:lineRule="atLeast"/>
              <w:jc w:val="center"/>
              <w:rPr>
                <w:rFonts w:ascii="標楷體" w:eastAsia="標楷體" w:hAnsi="標楷體"/>
                <w:color w:val="000000" w:themeColor="text1"/>
                <w:sz w:val="36"/>
                <w:szCs w:val="36"/>
              </w:rPr>
            </w:pPr>
            <w:r w:rsidRPr="00DA19AA">
              <w:rPr>
                <w:rFonts w:ascii="標楷體" w:eastAsia="標楷體" w:hAnsi="標楷體" w:hint="eastAsia"/>
                <w:color w:val="000000" w:themeColor="text1"/>
                <w:sz w:val="36"/>
                <w:szCs w:val="36"/>
              </w:rPr>
              <w:t>相關公文</w:t>
            </w:r>
          </w:p>
        </w:tc>
      </w:tr>
      <w:tr w:rsidR="0066225A" w:rsidRPr="0066225A" w:rsidTr="00312115">
        <w:trPr>
          <w:trHeight w:val="160"/>
        </w:trPr>
        <w:tc>
          <w:tcPr>
            <w:tcW w:w="542" w:type="dxa"/>
          </w:tcPr>
          <w:p w:rsidR="007A10B7" w:rsidRPr="0066225A" w:rsidRDefault="00C57FE5" w:rsidP="005F6F39">
            <w:pPr>
              <w:spacing w:line="360" w:lineRule="atLeast"/>
              <w:rPr>
                <w:rFonts w:ascii="標楷體" w:eastAsia="標楷體" w:hAnsi="標楷體"/>
                <w:color w:val="000000" w:themeColor="text1"/>
                <w:szCs w:val="24"/>
              </w:rPr>
            </w:pPr>
            <w:r w:rsidRPr="0066225A">
              <w:rPr>
                <w:rFonts w:ascii="標楷體" w:eastAsia="標楷體" w:hAnsi="標楷體" w:cs="新細明體" w:hint="eastAsia"/>
                <w:bCs/>
                <w:color w:val="000000" w:themeColor="text1"/>
                <w:szCs w:val="24"/>
              </w:rPr>
              <w:t>一、受理階段</w:t>
            </w:r>
          </w:p>
        </w:tc>
        <w:tc>
          <w:tcPr>
            <w:tcW w:w="542" w:type="dxa"/>
          </w:tcPr>
          <w:p w:rsidR="007A10B7" w:rsidRPr="0066225A" w:rsidRDefault="007A10B7" w:rsidP="005F6F39">
            <w:pPr>
              <w:spacing w:line="360" w:lineRule="atLeast"/>
              <w:rPr>
                <w:rFonts w:ascii="標楷體" w:eastAsia="標楷體" w:hAnsi="標楷體"/>
                <w:color w:val="000000" w:themeColor="text1"/>
                <w:szCs w:val="24"/>
              </w:rPr>
            </w:pPr>
            <w:r w:rsidRPr="0066225A">
              <w:rPr>
                <w:rFonts w:ascii="標楷體" w:eastAsia="標楷體" w:hAnsi="標楷體"/>
                <w:color w:val="000000" w:themeColor="text1"/>
                <w:szCs w:val="24"/>
              </w:rPr>
              <w:t>1.</w:t>
            </w:r>
          </w:p>
        </w:tc>
        <w:tc>
          <w:tcPr>
            <w:tcW w:w="2347" w:type="dxa"/>
          </w:tcPr>
          <w:p w:rsidR="007A10B7" w:rsidRPr="0066225A" w:rsidRDefault="00C57FE5" w:rsidP="005F6F39">
            <w:pPr>
              <w:spacing w:line="360" w:lineRule="atLeast"/>
              <w:rPr>
                <w:rFonts w:ascii="標楷體" w:eastAsia="標楷體" w:hAnsi="標楷體" w:cs="新細明體"/>
                <w:color w:val="000000" w:themeColor="text1"/>
                <w:szCs w:val="24"/>
              </w:rPr>
            </w:pPr>
            <w:proofErr w:type="gramStart"/>
            <w:r w:rsidRPr="0066225A">
              <w:rPr>
                <w:rFonts w:ascii="標楷體" w:eastAsia="標楷體" w:hAnsi="標楷體" w:cs="新細明體" w:hint="eastAsia"/>
                <w:color w:val="000000" w:themeColor="text1"/>
                <w:szCs w:val="24"/>
              </w:rPr>
              <w:t>性平法施行</w:t>
            </w:r>
            <w:proofErr w:type="gramEnd"/>
            <w:r w:rsidRPr="0066225A">
              <w:rPr>
                <w:rFonts w:ascii="標楷體" w:eastAsia="標楷體" w:hAnsi="標楷體" w:cs="新細明體" w:hint="eastAsia"/>
                <w:color w:val="000000" w:themeColor="text1"/>
                <w:szCs w:val="24"/>
              </w:rPr>
              <w:t>前發生</w:t>
            </w:r>
            <w:r w:rsidR="0081071A">
              <w:rPr>
                <w:rFonts w:ascii="標楷體" w:eastAsia="標楷體" w:hAnsi="標楷體" w:cs="新細明體" w:hint="eastAsia"/>
                <w:color w:val="000000" w:themeColor="text1"/>
                <w:szCs w:val="24"/>
              </w:rPr>
              <w:t>校園性別</w:t>
            </w:r>
            <w:r w:rsidRPr="0066225A">
              <w:rPr>
                <w:rFonts w:ascii="標楷體" w:eastAsia="標楷體" w:hAnsi="標楷體" w:cs="新細明體" w:hint="eastAsia"/>
                <w:color w:val="000000" w:themeColor="text1"/>
                <w:szCs w:val="24"/>
              </w:rPr>
              <w:t>事件，是否</w:t>
            </w:r>
            <w:proofErr w:type="gramStart"/>
            <w:r w:rsidRPr="0066225A">
              <w:rPr>
                <w:rFonts w:ascii="標楷體" w:eastAsia="標楷體" w:hAnsi="標楷體" w:cs="新細明體" w:hint="eastAsia"/>
                <w:color w:val="000000" w:themeColor="text1"/>
                <w:szCs w:val="24"/>
              </w:rPr>
              <w:t>適用性平法</w:t>
            </w:r>
            <w:proofErr w:type="gramEnd"/>
            <w:r w:rsidRPr="0066225A">
              <w:rPr>
                <w:rFonts w:ascii="標楷體" w:eastAsia="標楷體" w:hAnsi="標楷體" w:cs="新細明體" w:hint="eastAsia"/>
                <w:color w:val="000000" w:themeColor="text1"/>
                <w:szCs w:val="24"/>
              </w:rPr>
              <w:t>？</w:t>
            </w:r>
            <w:r w:rsidR="0005262F">
              <w:rPr>
                <w:rFonts w:ascii="標楷體" w:eastAsia="標楷體" w:hAnsi="標楷體" w:cs="新細明體" w:hint="eastAsia"/>
                <w:color w:val="000000" w:themeColor="text1"/>
                <w:szCs w:val="24"/>
              </w:rPr>
              <w:t>若無</w:t>
            </w:r>
            <w:proofErr w:type="gramStart"/>
            <w:r w:rsidR="0005262F">
              <w:rPr>
                <w:rFonts w:ascii="標楷體" w:eastAsia="標楷體" w:hAnsi="標楷體" w:cs="新細明體" w:hint="eastAsia"/>
                <w:color w:val="000000" w:themeColor="text1"/>
                <w:szCs w:val="24"/>
              </w:rPr>
              <w:t>適用性平法</w:t>
            </w:r>
            <w:proofErr w:type="gramEnd"/>
            <w:r w:rsidR="0005262F">
              <w:rPr>
                <w:rFonts w:ascii="標楷體" w:eastAsia="標楷體" w:hAnsi="標楷體" w:cs="新細明體" w:hint="eastAsia"/>
                <w:color w:val="000000" w:themeColor="text1"/>
                <w:szCs w:val="24"/>
              </w:rPr>
              <w:t>，學校如何處理？</w:t>
            </w:r>
          </w:p>
        </w:tc>
        <w:tc>
          <w:tcPr>
            <w:tcW w:w="5598" w:type="dxa"/>
          </w:tcPr>
          <w:p w:rsidR="005A7599" w:rsidRPr="005A7599" w:rsidRDefault="0005262F" w:rsidP="005A7599">
            <w:pPr>
              <w:autoSpaceDE w:val="0"/>
              <w:autoSpaceDN w:val="0"/>
              <w:adjustRightInd w:val="0"/>
              <w:rPr>
                <w:rFonts w:ascii="標楷體" w:eastAsia="標楷體" w:hAnsi="標楷體" w:cs="DFKaiShu-SB-Estd-BF"/>
                <w:color w:val="000000" w:themeColor="text1"/>
                <w:kern w:val="0"/>
                <w:szCs w:val="24"/>
              </w:rPr>
            </w:pPr>
            <w:r>
              <w:rPr>
                <w:rFonts w:ascii="標楷體" w:eastAsia="標楷體" w:hAnsi="標楷體" w:cs="DFKaiShu-SB-Estd-BF" w:hint="eastAsia"/>
                <w:color w:val="000000" w:themeColor="text1"/>
                <w:kern w:val="0"/>
                <w:szCs w:val="24"/>
              </w:rPr>
              <w:t>學校</w:t>
            </w:r>
            <w:proofErr w:type="gramStart"/>
            <w:r>
              <w:rPr>
                <w:rFonts w:ascii="標楷體" w:eastAsia="標楷體" w:hAnsi="標楷體" w:cs="DFKaiShu-SB-Estd-BF" w:hint="eastAsia"/>
                <w:color w:val="000000" w:themeColor="text1"/>
                <w:kern w:val="0"/>
                <w:szCs w:val="24"/>
              </w:rPr>
              <w:t>校</w:t>
            </w:r>
            <w:proofErr w:type="gramEnd"/>
            <w:r>
              <w:rPr>
                <w:rFonts w:ascii="標楷體" w:eastAsia="標楷體" w:hAnsi="標楷體" w:cs="DFKaiShu-SB-Estd-BF" w:hint="eastAsia"/>
                <w:color w:val="000000" w:themeColor="text1"/>
                <w:kern w:val="0"/>
                <w:szCs w:val="24"/>
              </w:rPr>
              <w:t>安通報發生於</w:t>
            </w:r>
            <w:proofErr w:type="gramStart"/>
            <w:r>
              <w:rPr>
                <w:rFonts w:ascii="標楷體" w:eastAsia="標楷體" w:hAnsi="標楷體" w:cs="DFKaiShu-SB-Estd-BF" w:hint="eastAsia"/>
                <w:color w:val="000000" w:themeColor="text1"/>
                <w:kern w:val="0"/>
                <w:szCs w:val="24"/>
              </w:rPr>
              <w:t>性平法</w:t>
            </w:r>
            <w:r w:rsidR="005A7599" w:rsidRPr="005A7599">
              <w:rPr>
                <w:rFonts w:ascii="標楷體" w:eastAsia="標楷體" w:hAnsi="標楷體" w:cs="DFKaiShu-SB-Estd-BF" w:hint="eastAsia"/>
                <w:color w:val="000000" w:themeColor="text1"/>
                <w:kern w:val="0"/>
                <w:szCs w:val="24"/>
              </w:rPr>
              <w:t>施行</w:t>
            </w:r>
            <w:proofErr w:type="gramEnd"/>
            <w:r w:rsidR="005A7599" w:rsidRPr="005A7599">
              <w:rPr>
                <w:rFonts w:ascii="標楷體" w:eastAsia="標楷體" w:hAnsi="標楷體" w:cs="DFKaiShu-SB-Estd-BF" w:hint="eastAsia"/>
                <w:color w:val="000000" w:themeColor="text1"/>
                <w:kern w:val="0"/>
                <w:szCs w:val="24"/>
              </w:rPr>
              <w:t>前之教師</w:t>
            </w:r>
            <w:proofErr w:type="gramStart"/>
            <w:r w:rsidR="005A7599" w:rsidRPr="005A7599">
              <w:rPr>
                <w:rFonts w:ascii="標楷體" w:eastAsia="標楷體" w:hAnsi="標楷體" w:cs="DFKaiShu-SB-Estd-BF" w:hint="eastAsia"/>
                <w:color w:val="000000" w:themeColor="text1"/>
                <w:kern w:val="0"/>
                <w:szCs w:val="24"/>
              </w:rPr>
              <w:t>疑</w:t>
            </w:r>
            <w:proofErr w:type="gramEnd"/>
            <w:r w:rsidR="005A7599" w:rsidRPr="005A7599">
              <w:rPr>
                <w:rFonts w:ascii="標楷體" w:eastAsia="標楷體" w:hAnsi="標楷體" w:cs="DFKaiShu-SB-Estd-BF" w:hint="eastAsia"/>
                <w:color w:val="000000" w:themeColor="text1"/>
                <w:kern w:val="0"/>
                <w:szCs w:val="24"/>
              </w:rPr>
              <w:t>涉性騷擾學生事件之適用法律規定及調查程序相關疑義:</w:t>
            </w:r>
          </w:p>
          <w:p w:rsidR="005A7599" w:rsidRPr="005A7599" w:rsidRDefault="005A7599" w:rsidP="005A7599">
            <w:pPr>
              <w:numPr>
                <w:ilvl w:val="0"/>
                <w:numId w:val="25"/>
              </w:numPr>
              <w:autoSpaceDE w:val="0"/>
              <w:autoSpaceDN w:val="0"/>
              <w:adjustRightInd w:val="0"/>
              <w:ind w:left="565" w:hanging="565"/>
              <w:rPr>
                <w:rFonts w:ascii="標楷體" w:eastAsia="標楷體" w:hAnsi="標楷體" w:cs="DFKaiShu-SB-Estd-BF"/>
                <w:color w:val="000000" w:themeColor="text1"/>
                <w:kern w:val="0"/>
                <w:szCs w:val="24"/>
              </w:rPr>
            </w:pPr>
            <w:r w:rsidRPr="005A7599">
              <w:rPr>
                <w:rFonts w:ascii="標楷體" w:eastAsia="標楷體" w:hAnsi="標楷體" w:cs="DFKaiShu-SB-Estd-BF" w:hint="eastAsia"/>
                <w:color w:val="000000" w:themeColor="text1"/>
                <w:kern w:val="0"/>
                <w:szCs w:val="24"/>
              </w:rPr>
              <w:t>發生於</w:t>
            </w:r>
            <w:proofErr w:type="gramStart"/>
            <w:r w:rsidRPr="005A7599">
              <w:rPr>
                <w:rFonts w:ascii="標楷體" w:eastAsia="標楷體" w:hAnsi="標楷體" w:cs="DFKaiShu-SB-Estd-BF" w:hint="eastAsia"/>
                <w:color w:val="000000" w:themeColor="text1"/>
                <w:kern w:val="0"/>
                <w:szCs w:val="24"/>
              </w:rPr>
              <w:t>性平法施行</w:t>
            </w:r>
            <w:proofErr w:type="gramEnd"/>
            <w:r w:rsidRPr="005A7599">
              <w:rPr>
                <w:rFonts w:ascii="標楷體" w:eastAsia="標楷體" w:hAnsi="標楷體" w:cs="DFKaiShu-SB-Estd-BF" w:hint="eastAsia"/>
                <w:color w:val="000000" w:themeColor="text1"/>
                <w:kern w:val="0"/>
                <w:szCs w:val="24"/>
              </w:rPr>
              <w:t>前之</w:t>
            </w:r>
            <w:r w:rsidR="0081071A">
              <w:rPr>
                <w:rFonts w:ascii="標楷體" w:eastAsia="標楷體" w:hAnsi="標楷體" w:cs="DFKaiShu-SB-Estd-BF" w:hint="eastAsia"/>
                <w:color w:val="000000" w:themeColor="text1"/>
                <w:kern w:val="0"/>
                <w:szCs w:val="24"/>
              </w:rPr>
              <w:t>校園性別</w:t>
            </w:r>
            <w:r w:rsidRPr="005A7599">
              <w:rPr>
                <w:rFonts w:ascii="標楷體" w:eastAsia="標楷體" w:hAnsi="標楷體" w:cs="DFKaiShu-SB-Estd-BF" w:hint="eastAsia"/>
                <w:color w:val="000000" w:themeColor="text1"/>
                <w:kern w:val="0"/>
                <w:szCs w:val="24"/>
              </w:rPr>
              <w:t>事件，</w:t>
            </w:r>
            <w:proofErr w:type="gramStart"/>
            <w:r w:rsidRPr="005A7599">
              <w:rPr>
                <w:rFonts w:ascii="標楷體" w:eastAsia="標楷體" w:hAnsi="標楷體" w:cs="DFKaiShu-SB-Estd-BF" w:hint="eastAsia"/>
                <w:color w:val="000000" w:themeColor="text1"/>
                <w:kern w:val="0"/>
                <w:szCs w:val="24"/>
              </w:rPr>
              <w:t>無性平法之</w:t>
            </w:r>
            <w:proofErr w:type="gramEnd"/>
            <w:r w:rsidRPr="005A7599">
              <w:rPr>
                <w:rFonts w:ascii="標楷體" w:eastAsia="標楷體" w:hAnsi="標楷體" w:cs="DFKaiShu-SB-Estd-BF" w:hint="eastAsia"/>
                <w:color w:val="000000" w:themeColor="text1"/>
                <w:kern w:val="0"/>
                <w:szCs w:val="24"/>
              </w:rPr>
              <w:t>適用，於</w:t>
            </w:r>
            <w:proofErr w:type="gramStart"/>
            <w:r w:rsidRPr="005A7599">
              <w:rPr>
                <w:rFonts w:ascii="標楷體" w:eastAsia="標楷體" w:hAnsi="標楷體" w:cs="DFKaiShu-SB-Estd-BF" w:hint="eastAsia"/>
                <w:color w:val="000000" w:themeColor="text1"/>
                <w:kern w:val="0"/>
                <w:szCs w:val="24"/>
              </w:rPr>
              <w:t>本部校安系統</w:t>
            </w:r>
            <w:proofErr w:type="gramEnd"/>
            <w:r w:rsidRPr="005A7599">
              <w:rPr>
                <w:rFonts w:ascii="標楷體" w:eastAsia="標楷體" w:hAnsi="標楷體" w:cs="DFKaiShu-SB-Estd-BF" w:hint="eastAsia"/>
                <w:color w:val="000000" w:themeColor="text1"/>
                <w:kern w:val="0"/>
                <w:szCs w:val="24"/>
              </w:rPr>
              <w:t>之通報類別請勾選「非</w:t>
            </w:r>
            <w:proofErr w:type="gramStart"/>
            <w:r w:rsidRPr="005A7599">
              <w:rPr>
                <w:rFonts w:ascii="標楷體" w:eastAsia="標楷體" w:hAnsi="標楷體" w:cs="DFKaiShu-SB-Estd-BF" w:hint="eastAsia"/>
                <w:color w:val="000000" w:themeColor="text1"/>
                <w:kern w:val="0"/>
                <w:szCs w:val="24"/>
              </w:rPr>
              <w:t>屬性平法事件</w:t>
            </w:r>
            <w:proofErr w:type="gramEnd"/>
            <w:r w:rsidRPr="005A7599">
              <w:rPr>
                <w:rFonts w:ascii="標楷體" w:eastAsia="標楷體" w:hAnsi="標楷體" w:cs="DFKaiShu-SB-Estd-BF" w:hint="eastAsia"/>
                <w:color w:val="000000" w:themeColor="text1"/>
                <w:kern w:val="0"/>
                <w:szCs w:val="24"/>
              </w:rPr>
              <w:t>」。惟若屬教師對學生之疑似</w:t>
            </w:r>
            <w:r w:rsidR="0081071A">
              <w:rPr>
                <w:rFonts w:ascii="標楷體" w:eastAsia="標楷體" w:hAnsi="標楷體" w:cs="DFKaiShu-SB-Estd-BF" w:hint="eastAsia"/>
                <w:color w:val="000000" w:themeColor="text1"/>
                <w:kern w:val="0"/>
                <w:szCs w:val="24"/>
              </w:rPr>
              <w:t>校園性別</w:t>
            </w:r>
            <w:r w:rsidR="0081071A" w:rsidRPr="005A7599">
              <w:rPr>
                <w:rFonts w:ascii="標楷體" w:eastAsia="標楷體" w:hAnsi="標楷體" w:cs="DFKaiShu-SB-Estd-BF" w:hint="eastAsia"/>
                <w:color w:val="000000" w:themeColor="text1"/>
                <w:kern w:val="0"/>
                <w:szCs w:val="24"/>
              </w:rPr>
              <w:t>事件</w:t>
            </w:r>
            <w:r w:rsidRPr="005A7599">
              <w:rPr>
                <w:rFonts w:ascii="標楷體" w:eastAsia="標楷體" w:hAnsi="標楷體" w:cs="DFKaiShu-SB-Estd-BF" w:hint="eastAsia"/>
                <w:color w:val="000000" w:themeColor="text1"/>
                <w:kern w:val="0"/>
                <w:szCs w:val="24"/>
              </w:rPr>
              <w:t>者，請學校於處理完成後填列處理情形回報表，</w:t>
            </w:r>
            <w:proofErr w:type="gramStart"/>
            <w:r w:rsidRPr="005A7599">
              <w:rPr>
                <w:rFonts w:ascii="標楷體" w:eastAsia="標楷體" w:hAnsi="標楷體" w:cs="DFKaiShu-SB-Estd-BF" w:hint="eastAsia"/>
                <w:color w:val="000000" w:themeColor="text1"/>
                <w:kern w:val="0"/>
                <w:szCs w:val="24"/>
              </w:rPr>
              <w:t>併</w:t>
            </w:r>
            <w:proofErr w:type="gramEnd"/>
            <w:r w:rsidRPr="005A7599">
              <w:rPr>
                <w:rFonts w:ascii="標楷體" w:eastAsia="標楷體" w:hAnsi="標楷體" w:cs="DFKaiShu-SB-Estd-BF" w:hint="eastAsia"/>
                <w:color w:val="000000" w:themeColor="text1"/>
                <w:kern w:val="0"/>
                <w:szCs w:val="24"/>
              </w:rPr>
              <w:t>同相關會議紀錄及調查報告（以上資料均為紙本），以密件報所屬主管機關。</w:t>
            </w:r>
          </w:p>
          <w:p w:rsidR="005A7599" w:rsidRPr="005A7599" w:rsidRDefault="005A7599" w:rsidP="005A7599">
            <w:pPr>
              <w:numPr>
                <w:ilvl w:val="0"/>
                <w:numId w:val="25"/>
              </w:numPr>
              <w:autoSpaceDE w:val="0"/>
              <w:autoSpaceDN w:val="0"/>
              <w:adjustRightInd w:val="0"/>
              <w:ind w:left="565" w:hanging="565"/>
              <w:rPr>
                <w:rFonts w:ascii="標楷體" w:eastAsia="標楷體" w:hAnsi="標楷體" w:cs="DFKaiShu-SB-Estd-BF"/>
                <w:color w:val="000000" w:themeColor="text1"/>
                <w:kern w:val="0"/>
                <w:szCs w:val="24"/>
              </w:rPr>
            </w:pPr>
            <w:r w:rsidRPr="005A7599">
              <w:rPr>
                <w:rFonts w:ascii="標楷體" w:eastAsia="標楷體" w:hAnsi="標楷體" w:cs="DFKaiShu-SB-Estd-BF" w:hint="eastAsia"/>
                <w:color w:val="000000" w:themeColor="text1"/>
                <w:kern w:val="0"/>
                <w:szCs w:val="24"/>
              </w:rPr>
              <w:t>上揭事件雖</w:t>
            </w:r>
            <w:proofErr w:type="gramStart"/>
            <w:r w:rsidRPr="005A7599">
              <w:rPr>
                <w:rFonts w:ascii="標楷體" w:eastAsia="標楷體" w:hAnsi="標楷體" w:cs="DFKaiShu-SB-Estd-BF" w:hint="eastAsia"/>
                <w:color w:val="000000" w:themeColor="text1"/>
                <w:kern w:val="0"/>
                <w:szCs w:val="24"/>
              </w:rPr>
              <w:t>無性平法之</w:t>
            </w:r>
            <w:proofErr w:type="gramEnd"/>
            <w:r w:rsidRPr="005A7599">
              <w:rPr>
                <w:rFonts w:ascii="標楷體" w:eastAsia="標楷體" w:hAnsi="標楷體" w:cs="DFKaiShu-SB-Estd-BF" w:hint="eastAsia"/>
                <w:color w:val="000000" w:themeColor="text1"/>
                <w:kern w:val="0"/>
                <w:szCs w:val="24"/>
              </w:rPr>
              <w:t>適用，但為利學校調查處理，通案性建議學校受理後，交由所設性平會參照</w:t>
            </w:r>
            <w:proofErr w:type="gramStart"/>
            <w:r w:rsidRPr="005A7599">
              <w:rPr>
                <w:rFonts w:ascii="標楷體" w:eastAsia="標楷體" w:hAnsi="標楷體" w:cs="DFKaiShu-SB-Estd-BF" w:hint="eastAsia"/>
                <w:color w:val="000000" w:themeColor="text1"/>
                <w:kern w:val="0"/>
                <w:szCs w:val="24"/>
              </w:rPr>
              <w:t>性平法規定</w:t>
            </w:r>
            <w:proofErr w:type="gramEnd"/>
            <w:r w:rsidRPr="005A7599">
              <w:rPr>
                <w:rFonts w:ascii="標楷體" w:eastAsia="標楷體" w:hAnsi="標楷體" w:cs="DFKaiShu-SB-Estd-BF" w:hint="eastAsia"/>
                <w:color w:val="000000" w:themeColor="text1"/>
                <w:kern w:val="0"/>
                <w:szCs w:val="24"/>
              </w:rPr>
              <w:t>之調查處理程序進行調查，但於提出調查報告時應援引行為人行為時之相關定義及規定（例如</w:t>
            </w:r>
            <w:r w:rsidRPr="005A7599">
              <w:rPr>
                <w:rFonts w:ascii="標楷體" w:eastAsia="標楷體" w:hAnsi="標楷體" w:cs="DFKaiShu-SB-Estd-BF"/>
                <w:color w:val="000000" w:themeColor="text1"/>
                <w:kern w:val="0"/>
                <w:szCs w:val="24"/>
              </w:rPr>
              <w:t>88</w:t>
            </w:r>
            <w:r w:rsidRPr="005A7599">
              <w:rPr>
                <w:rFonts w:ascii="標楷體" w:eastAsia="標楷體" w:hAnsi="標楷體" w:cs="DFKaiShu-SB-Estd-BF" w:hint="eastAsia"/>
                <w:color w:val="000000" w:themeColor="text1"/>
                <w:kern w:val="0"/>
                <w:szCs w:val="24"/>
              </w:rPr>
              <w:t>年</w:t>
            </w:r>
            <w:smartTag w:uri="urn:schemas-microsoft-com:office:smarttags" w:element="chsdate">
              <w:smartTagPr>
                <w:attr w:name="Year" w:val="2014"/>
                <w:attr w:name="Month" w:val="3"/>
                <w:attr w:name="Day" w:val="5"/>
                <w:attr w:name="IsLunarDate" w:val="False"/>
                <w:attr w:name="IsROCDate" w:val="False"/>
              </w:smartTagPr>
              <w:r w:rsidRPr="005A7599">
                <w:rPr>
                  <w:rFonts w:ascii="標楷體" w:eastAsia="標楷體" w:hAnsi="標楷體" w:cs="DFKaiShu-SB-Estd-BF"/>
                  <w:color w:val="000000" w:themeColor="text1"/>
                  <w:kern w:val="0"/>
                  <w:szCs w:val="24"/>
                </w:rPr>
                <w:t>3</w:t>
              </w:r>
              <w:r w:rsidRPr="005A7599">
                <w:rPr>
                  <w:rFonts w:ascii="標楷體" w:eastAsia="標楷體" w:hAnsi="標楷體" w:cs="DFKaiShu-SB-Estd-BF" w:hint="eastAsia"/>
                  <w:color w:val="000000" w:themeColor="text1"/>
                  <w:kern w:val="0"/>
                  <w:szCs w:val="24"/>
                </w:rPr>
                <w:t>月</w:t>
              </w:r>
              <w:r w:rsidRPr="005A7599">
                <w:rPr>
                  <w:rFonts w:ascii="標楷體" w:eastAsia="標楷體" w:hAnsi="標楷體" w:cs="DFKaiShu-SB-Estd-BF"/>
                  <w:color w:val="000000" w:themeColor="text1"/>
                  <w:kern w:val="0"/>
                  <w:szCs w:val="24"/>
                </w:rPr>
                <w:t>5</w:t>
              </w:r>
              <w:r w:rsidRPr="005A7599">
                <w:rPr>
                  <w:rFonts w:ascii="標楷體" w:eastAsia="標楷體" w:hAnsi="標楷體" w:cs="DFKaiShu-SB-Estd-BF" w:hint="eastAsia"/>
                  <w:color w:val="000000" w:themeColor="text1"/>
                  <w:kern w:val="0"/>
                  <w:szCs w:val="24"/>
                </w:rPr>
                <w:t>日</w:t>
              </w:r>
            </w:smartTag>
            <w:r w:rsidRPr="005A7599">
              <w:rPr>
                <w:rFonts w:ascii="標楷體" w:eastAsia="標楷體" w:hAnsi="標楷體" w:cs="DFKaiShu-SB-Estd-BF" w:hint="eastAsia"/>
                <w:color w:val="000000" w:themeColor="text1"/>
                <w:kern w:val="0"/>
                <w:szCs w:val="24"/>
              </w:rPr>
              <w:t>至</w:t>
            </w:r>
            <w:r w:rsidRPr="005A7599">
              <w:rPr>
                <w:rFonts w:ascii="標楷體" w:eastAsia="標楷體" w:hAnsi="標楷體" w:cs="DFKaiShu-SB-Estd-BF"/>
                <w:color w:val="000000" w:themeColor="text1"/>
                <w:kern w:val="0"/>
                <w:szCs w:val="24"/>
              </w:rPr>
              <w:t>94</w:t>
            </w:r>
            <w:r w:rsidRPr="005A7599">
              <w:rPr>
                <w:rFonts w:ascii="標楷體" w:eastAsia="標楷體" w:hAnsi="標楷體" w:cs="DFKaiShu-SB-Estd-BF" w:hint="eastAsia"/>
                <w:color w:val="000000" w:themeColor="text1"/>
                <w:kern w:val="0"/>
                <w:szCs w:val="24"/>
              </w:rPr>
              <w:t>年</w:t>
            </w:r>
            <w:smartTag w:uri="urn:schemas-microsoft-com:office:smarttags" w:element="chsdate">
              <w:smartTagPr>
                <w:attr w:name="Year" w:val="2014"/>
                <w:attr w:name="Month" w:val="3"/>
                <w:attr w:name="Day" w:val="30"/>
                <w:attr w:name="IsLunarDate" w:val="False"/>
                <w:attr w:name="IsROCDate" w:val="False"/>
              </w:smartTagPr>
              <w:r w:rsidRPr="005A7599">
                <w:rPr>
                  <w:rFonts w:ascii="標楷體" w:eastAsia="標楷體" w:hAnsi="標楷體" w:cs="DFKaiShu-SB-Estd-BF"/>
                  <w:color w:val="000000" w:themeColor="text1"/>
                  <w:kern w:val="0"/>
                  <w:szCs w:val="24"/>
                </w:rPr>
                <w:t>3</w:t>
              </w:r>
              <w:r w:rsidRPr="005A7599">
                <w:rPr>
                  <w:rFonts w:ascii="標楷體" w:eastAsia="標楷體" w:hAnsi="標楷體" w:cs="DFKaiShu-SB-Estd-BF" w:hint="eastAsia"/>
                  <w:color w:val="000000" w:themeColor="text1"/>
                  <w:kern w:val="0"/>
                  <w:szCs w:val="24"/>
                </w:rPr>
                <w:t>月</w:t>
              </w:r>
              <w:r w:rsidRPr="005A7599">
                <w:rPr>
                  <w:rFonts w:ascii="標楷體" w:eastAsia="標楷體" w:hAnsi="標楷體" w:cs="DFKaiShu-SB-Estd-BF"/>
                  <w:color w:val="000000" w:themeColor="text1"/>
                  <w:kern w:val="0"/>
                  <w:szCs w:val="24"/>
                </w:rPr>
                <w:t>30</w:t>
              </w:r>
              <w:r w:rsidRPr="005A7599">
                <w:rPr>
                  <w:rFonts w:ascii="標楷體" w:eastAsia="標楷體" w:hAnsi="標楷體" w:cs="DFKaiShu-SB-Estd-BF" w:hint="eastAsia"/>
                  <w:color w:val="000000" w:themeColor="text1"/>
                  <w:kern w:val="0"/>
                  <w:szCs w:val="24"/>
                </w:rPr>
                <w:t>日</w:t>
              </w:r>
            </w:smartTag>
            <w:r w:rsidRPr="005A7599">
              <w:rPr>
                <w:rFonts w:ascii="標楷體" w:eastAsia="標楷體" w:hAnsi="標楷體" w:cs="DFKaiShu-SB-Estd-BF" w:hint="eastAsia"/>
                <w:color w:val="000000" w:themeColor="text1"/>
                <w:kern w:val="0"/>
                <w:szCs w:val="24"/>
              </w:rPr>
              <w:t>適用「大專校院及國立中小學校園性騷擾及性侵犯處理原則」、教師法、教育人員任用條例，或教師相關成績考核規定、</w:t>
            </w:r>
            <w:proofErr w:type="gramStart"/>
            <w:r w:rsidRPr="005A7599">
              <w:rPr>
                <w:rFonts w:ascii="標楷體" w:eastAsia="標楷體" w:hAnsi="標楷體" w:cs="DFKaiShu-SB-Estd-BF" w:hint="eastAsia"/>
                <w:color w:val="000000" w:themeColor="text1"/>
                <w:kern w:val="0"/>
                <w:szCs w:val="24"/>
              </w:rPr>
              <w:t>、、</w:t>
            </w:r>
            <w:proofErr w:type="gramEnd"/>
            <w:r w:rsidRPr="005A7599">
              <w:rPr>
                <w:rFonts w:ascii="標楷體" w:eastAsia="標楷體" w:hAnsi="標楷體" w:cs="DFKaiShu-SB-Estd-BF" w:hint="eastAsia"/>
                <w:color w:val="000000" w:themeColor="text1"/>
                <w:kern w:val="0"/>
                <w:szCs w:val="24"/>
              </w:rPr>
              <w:t>等），至調查期間應否停職或請假，則建議學校</w:t>
            </w:r>
            <w:proofErr w:type="gramStart"/>
            <w:r w:rsidRPr="005A7599">
              <w:rPr>
                <w:rFonts w:ascii="標楷體" w:eastAsia="標楷體" w:hAnsi="標楷體" w:cs="DFKaiShu-SB-Estd-BF" w:hint="eastAsia"/>
                <w:color w:val="000000" w:themeColor="text1"/>
                <w:kern w:val="0"/>
                <w:szCs w:val="24"/>
              </w:rPr>
              <w:t>衡酌該事件</w:t>
            </w:r>
            <w:proofErr w:type="gramEnd"/>
            <w:r w:rsidRPr="005A7599">
              <w:rPr>
                <w:rFonts w:ascii="標楷體" w:eastAsia="標楷體" w:hAnsi="標楷體" w:cs="DFKaiShu-SB-Estd-BF" w:hint="eastAsia"/>
                <w:color w:val="000000" w:themeColor="text1"/>
                <w:kern w:val="0"/>
                <w:szCs w:val="24"/>
              </w:rPr>
              <w:t>是否影響被害人之受教權或基於校園安全</w:t>
            </w:r>
            <w:r w:rsidRPr="005A7599">
              <w:rPr>
                <w:rFonts w:ascii="標楷體" w:eastAsia="標楷體" w:hAnsi="標楷體" w:cs="DFKaiShu-SB-Estd-BF" w:hint="eastAsia"/>
                <w:color w:val="000000" w:themeColor="text1"/>
                <w:kern w:val="0"/>
                <w:szCs w:val="24"/>
              </w:rPr>
              <w:lastRenderedPageBreak/>
              <w:t>之公益考量，參考</w:t>
            </w:r>
            <w:proofErr w:type="gramStart"/>
            <w:r w:rsidRPr="005A7599">
              <w:rPr>
                <w:rFonts w:ascii="標楷體" w:eastAsia="標楷體" w:hAnsi="標楷體" w:cs="DFKaiShu-SB-Estd-BF" w:hint="eastAsia"/>
                <w:color w:val="000000" w:themeColor="text1"/>
                <w:kern w:val="0"/>
                <w:szCs w:val="24"/>
              </w:rPr>
              <w:t>性平法第</w:t>
            </w:r>
            <w:r w:rsidRPr="005A7599">
              <w:rPr>
                <w:rFonts w:ascii="標楷體" w:eastAsia="標楷體" w:hAnsi="標楷體" w:cs="DFKaiShu-SB-Estd-BF"/>
                <w:color w:val="000000" w:themeColor="text1"/>
                <w:kern w:val="0"/>
                <w:szCs w:val="24"/>
              </w:rPr>
              <w:t>23</w:t>
            </w:r>
            <w:r w:rsidRPr="005A7599">
              <w:rPr>
                <w:rFonts w:ascii="標楷體" w:eastAsia="標楷體" w:hAnsi="標楷體" w:cs="DFKaiShu-SB-Estd-BF" w:hint="eastAsia"/>
                <w:color w:val="000000" w:themeColor="text1"/>
                <w:kern w:val="0"/>
                <w:szCs w:val="24"/>
              </w:rPr>
              <w:t>條</w:t>
            </w:r>
            <w:proofErr w:type="gramEnd"/>
            <w:r w:rsidRPr="005A7599">
              <w:rPr>
                <w:rFonts w:ascii="標楷體" w:eastAsia="標楷體" w:hAnsi="標楷體" w:cs="DFKaiShu-SB-Estd-BF" w:hint="eastAsia"/>
                <w:color w:val="000000" w:themeColor="text1"/>
                <w:kern w:val="0"/>
                <w:szCs w:val="24"/>
              </w:rPr>
              <w:t>、第</w:t>
            </w:r>
            <w:r w:rsidRPr="005A7599">
              <w:rPr>
                <w:rFonts w:ascii="標楷體" w:eastAsia="標楷體" w:hAnsi="標楷體" w:cs="DFKaiShu-SB-Estd-BF"/>
                <w:color w:val="000000" w:themeColor="text1"/>
                <w:kern w:val="0"/>
                <w:szCs w:val="24"/>
              </w:rPr>
              <w:t>24</w:t>
            </w:r>
            <w:r w:rsidR="0005262F">
              <w:rPr>
                <w:rFonts w:ascii="標楷體" w:eastAsia="標楷體" w:hAnsi="標楷體" w:cs="DFKaiShu-SB-Estd-BF" w:hint="eastAsia"/>
                <w:color w:val="000000" w:themeColor="text1"/>
                <w:kern w:val="0"/>
                <w:szCs w:val="24"/>
              </w:rPr>
              <w:t>條及</w:t>
            </w:r>
            <w:r w:rsidRPr="005A7599">
              <w:rPr>
                <w:rFonts w:ascii="標楷體" w:eastAsia="標楷體" w:hAnsi="標楷體" w:cs="DFKaiShu-SB-Estd-BF" w:hint="eastAsia"/>
                <w:color w:val="000000" w:themeColor="text1"/>
                <w:kern w:val="0"/>
                <w:szCs w:val="24"/>
              </w:rPr>
              <w:t>防治準則第</w:t>
            </w:r>
            <w:r w:rsidRPr="005A7599">
              <w:rPr>
                <w:rFonts w:ascii="標楷體" w:eastAsia="標楷體" w:hAnsi="標楷體" w:cs="DFKaiShu-SB-Estd-BF"/>
                <w:color w:val="000000" w:themeColor="text1"/>
                <w:kern w:val="0"/>
                <w:szCs w:val="24"/>
              </w:rPr>
              <w:t>25</w:t>
            </w:r>
            <w:r w:rsidRPr="005A7599">
              <w:rPr>
                <w:rFonts w:ascii="標楷體" w:eastAsia="標楷體" w:hAnsi="標楷體" w:cs="DFKaiShu-SB-Estd-BF" w:hint="eastAsia"/>
                <w:color w:val="000000" w:themeColor="text1"/>
                <w:kern w:val="0"/>
                <w:szCs w:val="24"/>
              </w:rPr>
              <w:t>條規定，</w:t>
            </w:r>
            <w:proofErr w:type="gramStart"/>
            <w:r w:rsidRPr="005A7599">
              <w:rPr>
                <w:rFonts w:ascii="標楷體" w:eastAsia="標楷體" w:hAnsi="標楷體" w:cs="DFKaiShu-SB-Estd-BF" w:hint="eastAsia"/>
                <w:color w:val="000000" w:themeColor="text1"/>
                <w:kern w:val="0"/>
                <w:szCs w:val="24"/>
              </w:rPr>
              <w:t>經性平</w:t>
            </w:r>
            <w:proofErr w:type="gramEnd"/>
            <w:r w:rsidRPr="005A7599">
              <w:rPr>
                <w:rFonts w:ascii="標楷體" w:eastAsia="標楷體" w:hAnsi="標楷體" w:cs="DFKaiShu-SB-Estd-BF" w:hint="eastAsia"/>
                <w:color w:val="000000" w:themeColor="text1"/>
                <w:kern w:val="0"/>
                <w:szCs w:val="24"/>
              </w:rPr>
              <w:t>會決議通過相關處置並據以執行。退休申</w:t>
            </w:r>
            <w:r w:rsidR="0005262F">
              <w:rPr>
                <w:rFonts w:ascii="標楷體" w:eastAsia="標楷體" w:hAnsi="標楷體" w:cs="DFKaiShu-SB-Estd-BF" w:hint="eastAsia"/>
                <w:color w:val="000000" w:themeColor="text1"/>
                <w:kern w:val="0"/>
                <w:szCs w:val="24"/>
              </w:rPr>
              <w:t>請部分，則建議學校完成調查處理程序</w:t>
            </w:r>
            <w:proofErr w:type="gramStart"/>
            <w:r w:rsidR="0005262F">
              <w:rPr>
                <w:rFonts w:ascii="標楷體" w:eastAsia="標楷體" w:hAnsi="標楷體" w:cs="DFKaiShu-SB-Estd-BF" w:hint="eastAsia"/>
                <w:color w:val="000000" w:themeColor="text1"/>
                <w:kern w:val="0"/>
                <w:szCs w:val="24"/>
              </w:rPr>
              <w:t>釐</w:t>
            </w:r>
            <w:proofErr w:type="gramEnd"/>
            <w:r w:rsidR="0005262F">
              <w:rPr>
                <w:rFonts w:ascii="標楷體" w:eastAsia="標楷體" w:hAnsi="標楷體" w:cs="DFKaiShu-SB-Estd-BF" w:hint="eastAsia"/>
                <w:color w:val="000000" w:themeColor="text1"/>
                <w:kern w:val="0"/>
                <w:szCs w:val="24"/>
              </w:rPr>
              <w:t>明該行為疑義後再行辦理</w:t>
            </w:r>
            <w:r w:rsidRPr="005A7599">
              <w:rPr>
                <w:rFonts w:ascii="標楷體" w:eastAsia="標楷體" w:hAnsi="標楷體" w:cs="DFKaiShu-SB-Estd-BF" w:hint="eastAsia"/>
                <w:color w:val="000000" w:themeColor="text1"/>
                <w:kern w:val="0"/>
                <w:szCs w:val="24"/>
              </w:rPr>
              <w:t>。</w:t>
            </w:r>
          </w:p>
          <w:p w:rsidR="007A10B7" w:rsidRPr="0066225A" w:rsidRDefault="005A7599" w:rsidP="005A7599">
            <w:pPr>
              <w:pStyle w:val="a4"/>
              <w:numPr>
                <w:ilvl w:val="0"/>
                <w:numId w:val="25"/>
              </w:numPr>
              <w:spacing w:line="360" w:lineRule="atLeast"/>
              <w:ind w:leftChars="0"/>
              <w:rPr>
                <w:rFonts w:ascii="標楷體" w:eastAsia="標楷體" w:hAnsi="標楷體"/>
                <w:color w:val="000000" w:themeColor="text1"/>
                <w:szCs w:val="24"/>
              </w:rPr>
            </w:pPr>
            <w:r w:rsidRPr="0066225A">
              <w:rPr>
                <w:rFonts w:ascii="標楷體" w:eastAsia="標楷體" w:hAnsi="標楷體" w:cs="DFKaiShu-SB-Estd-BF" w:hint="eastAsia"/>
                <w:color w:val="000000" w:themeColor="text1"/>
                <w:kern w:val="0"/>
                <w:szCs w:val="24"/>
              </w:rPr>
              <w:t>上</w:t>
            </w:r>
            <w:proofErr w:type="gramStart"/>
            <w:r w:rsidRPr="0066225A">
              <w:rPr>
                <w:rFonts w:ascii="標楷體" w:eastAsia="標楷體" w:hAnsi="標楷體" w:cs="DFKaiShu-SB-Estd-BF" w:hint="eastAsia"/>
                <w:color w:val="000000" w:themeColor="text1"/>
                <w:kern w:val="0"/>
                <w:szCs w:val="24"/>
              </w:rPr>
              <w:t>列行</w:t>
            </w:r>
            <w:proofErr w:type="gramEnd"/>
            <w:r w:rsidRPr="0066225A">
              <w:rPr>
                <w:rFonts w:ascii="標楷體" w:eastAsia="標楷體" w:hAnsi="標楷體" w:cs="DFKaiShu-SB-Estd-BF" w:hint="eastAsia"/>
                <w:color w:val="000000" w:themeColor="text1"/>
                <w:kern w:val="0"/>
                <w:szCs w:val="24"/>
              </w:rPr>
              <w:t>為人行為時之相關規定，如民國</w:t>
            </w:r>
            <w:r w:rsidRPr="0066225A">
              <w:rPr>
                <w:rFonts w:ascii="標楷體" w:eastAsia="標楷體" w:hAnsi="標楷體" w:cs="DFKaiShu-SB-Estd-BF"/>
                <w:color w:val="000000" w:themeColor="text1"/>
                <w:kern w:val="0"/>
                <w:szCs w:val="24"/>
              </w:rPr>
              <w:t>79</w:t>
            </w:r>
            <w:r w:rsidRPr="0066225A">
              <w:rPr>
                <w:rFonts w:ascii="標楷體" w:eastAsia="標楷體" w:hAnsi="標楷體" w:cs="DFKaiShu-SB-Estd-BF" w:hint="eastAsia"/>
                <w:color w:val="000000" w:themeColor="text1"/>
                <w:kern w:val="0"/>
                <w:szCs w:val="24"/>
              </w:rPr>
              <w:t>年</w:t>
            </w:r>
            <w:smartTag w:uri="urn:schemas-microsoft-com:office:smarttags" w:element="chsdate">
              <w:smartTagPr>
                <w:attr w:name="Year" w:val="2014"/>
                <w:attr w:name="Month" w:val="12"/>
                <w:attr w:name="Day" w:val="19"/>
                <w:attr w:name="IsLunarDate" w:val="False"/>
                <w:attr w:name="IsROCDate" w:val="False"/>
              </w:smartTagPr>
              <w:r w:rsidRPr="0066225A">
                <w:rPr>
                  <w:rFonts w:ascii="標楷體" w:eastAsia="標楷體" w:hAnsi="標楷體" w:cs="DFKaiShu-SB-Estd-BF"/>
                  <w:color w:val="000000" w:themeColor="text1"/>
                  <w:kern w:val="0"/>
                  <w:szCs w:val="24"/>
                </w:rPr>
                <w:t>12</w:t>
              </w:r>
              <w:r w:rsidRPr="0066225A">
                <w:rPr>
                  <w:rFonts w:ascii="標楷體" w:eastAsia="標楷體" w:hAnsi="標楷體" w:cs="DFKaiShu-SB-Estd-BF" w:hint="eastAsia"/>
                  <w:color w:val="000000" w:themeColor="text1"/>
                  <w:kern w:val="0"/>
                  <w:szCs w:val="24"/>
                </w:rPr>
                <w:t>月</w:t>
              </w:r>
              <w:r w:rsidRPr="0066225A">
                <w:rPr>
                  <w:rFonts w:ascii="標楷體" w:eastAsia="標楷體" w:hAnsi="標楷體" w:cs="DFKaiShu-SB-Estd-BF"/>
                  <w:color w:val="000000" w:themeColor="text1"/>
                  <w:kern w:val="0"/>
                  <w:szCs w:val="24"/>
                </w:rPr>
                <w:t>19</w:t>
              </w:r>
              <w:r w:rsidRPr="0066225A">
                <w:rPr>
                  <w:rFonts w:ascii="標楷體" w:eastAsia="標楷體" w:hAnsi="標楷體" w:cs="DFKaiShu-SB-Estd-BF" w:hint="eastAsia"/>
                  <w:color w:val="000000" w:themeColor="text1"/>
                  <w:kern w:val="0"/>
                  <w:szCs w:val="24"/>
                </w:rPr>
                <w:t>日</w:t>
              </w:r>
            </w:smartTag>
            <w:r w:rsidRPr="0066225A">
              <w:rPr>
                <w:rFonts w:ascii="標楷體" w:eastAsia="標楷體" w:hAnsi="標楷體" w:cs="DFKaiShu-SB-Estd-BF" w:hint="eastAsia"/>
                <w:color w:val="000000" w:themeColor="text1"/>
                <w:kern w:val="0"/>
                <w:szCs w:val="24"/>
              </w:rPr>
              <w:t>及</w:t>
            </w:r>
            <w:r w:rsidRPr="0066225A">
              <w:rPr>
                <w:rFonts w:ascii="標楷體" w:eastAsia="標楷體" w:hAnsi="標楷體" w:cs="DFKaiShu-SB-Estd-BF"/>
                <w:color w:val="000000" w:themeColor="text1"/>
                <w:kern w:val="0"/>
                <w:szCs w:val="24"/>
              </w:rPr>
              <w:t>83</w:t>
            </w:r>
            <w:r w:rsidRPr="0066225A">
              <w:rPr>
                <w:rFonts w:ascii="標楷體" w:eastAsia="標楷體" w:hAnsi="標楷體" w:cs="DFKaiShu-SB-Estd-BF" w:hint="eastAsia"/>
                <w:color w:val="000000" w:themeColor="text1"/>
                <w:kern w:val="0"/>
                <w:szCs w:val="24"/>
              </w:rPr>
              <w:t>年</w:t>
            </w:r>
            <w:smartTag w:uri="urn:schemas-microsoft-com:office:smarttags" w:element="chsdate">
              <w:smartTagPr>
                <w:attr w:name="Year" w:val="2014"/>
                <w:attr w:name="Month" w:val="7"/>
                <w:attr w:name="Day" w:val="1"/>
                <w:attr w:name="IsLunarDate" w:val="False"/>
                <w:attr w:name="IsROCDate" w:val="False"/>
              </w:smartTagPr>
              <w:r w:rsidRPr="0066225A">
                <w:rPr>
                  <w:rFonts w:ascii="標楷體" w:eastAsia="標楷體" w:hAnsi="標楷體" w:cs="DFKaiShu-SB-Estd-BF"/>
                  <w:color w:val="000000" w:themeColor="text1"/>
                  <w:kern w:val="0"/>
                  <w:szCs w:val="24"/>
                </w:rPr>
                <w:t>7</w:t>
              </w:r>
              <w:r w:rsidRPr="0066225A">
                <w:rPr>
                  <w:rFonts w:ascii="標楷體" w:eastAsia="標楷體" w:hAnsi="標楷體" w:cs="DFKaiShu-SB-Estd-BF" w:hint="eastAsia"/>
                  <w:color w:val="000000" w:themeColor="text1"/>
                  <w:kern w:val="0"/>
                  <w:szCs w:val="24"/>
                </w:rPr>
                <w:t>月</w:t>
              </w:r>
              <w:r w:rsidRPr="0066225A">
                <w:rPr>
                  <w:rFonts w:ascii="標楷體" w:eastAsia="標楷體" w:hAnsi="標楷體" w:cs="DFKaiShu-SB-Estd-BF"/>
                  <w:color w:val="000000" w:themeColor="text1"/>
                  <w:kern w:val="0"/>
                  <w:szCs w:val="24"/>
                </w:rPr>
                <w:t>1</w:t>
              </w:r>
              <w:r w:rsidRPr="0066225A">
                <w:rPr>
                  <w:rFonts w:ascii="標楷體" w:eastAsia="標楷體" w:hAnsi="標楷體" w:cs="DFKaiShu-SB-Estd-BF" w:hint="eastAsia"/>
                  <w:color w:val="000000" w:themeColor="text1"/>
                  <w:kern w:val="0"/>
                  <w:szCs w:val="24"/>
                </w:rPr>
                <w:t>日</w:t>
              </w:r>
            </w:smartTag>
            <w:r w:rsidRPr="0066225A">
              <w:rPr>
                <w:rFonts w:ascii="標楷體" w:eastAsia="標楷體" w:hAnsi="標楷體" w:cs="DFKaiShu-SB-Estd-BF" w:hint="eastAsia"/>
                <w:color w:val="000000" w:themeColor="text1"/>
                <w:kern w:val="0"/>
                <w:szCs w:val="24"/>
              </w:rPr>
              <w:t>修正公布之教育人員任用條例第</w:t>
            </w:r>
            <w:r w:rsidRPr="0066225A">
              <w:rPr>
                <w:rFonts w:ascii="標楷體" w:eastAsia="標楷體" w:hAnsi="標楷體" w:cs="DFKaiShu-SB-Estd-BF"/>
                <w:color w:val="000000" w:themeColor="text1"/>
                <w:kern w:val="0"/>
                <w:szCs w:val="24"/>
              </w:rPr>
              <w:t>31</w:t>
            </w:r>
            <w:r w:rsidRPr="0066225A">
              <w:rPr>
                <w:rFonts w:ascii="標楷體" w:eastAsia="標楷體" w:hAnsi="標楷體" w:cs="DFKaiShu-SB-Estd-BF" w:hint="eastAsia"/>
                <w:color w:val="000000" w:themeColor="text1"/>
                <w:kern w:val="0"/>
                <w:szCs w:val="24"/>
              </w:rPr>
              <w:t>條定有因「行為</w:t>
            </w:r>
            <w:proofErr w:type="gramStart"/>
            <w:r w:rsidRPr="0066225A">
              <w:rPr>
                <w:rFonts w:ascii="標楷體" w:eastAsia="標楷體" w:hAnsi="標楷體" w:cs="DFKaiShu-SB-Estd-BF" w:hint="eastAsia"/>
                <w:color w:val="000000" w:themeColor="text1"/>
                <w:kern w:val="0"/>
                <w:szCs w:val="24"/>
              </w:rPr>
              <w:t>不</w:t>
            </w:r>
            <w:proofErr w:type="gramEnd"/>
            <w:r w:rsidRPr="0066225A">
              <w:rPr>
                <w:rFonts w:ascii="標楷體" w:eastAsia="標楷體" w:hAnsi="標楷體" w:cs="DFKaiShu-SB-Estd-BF" w:hint="eastAsia"/>
                <w:color w:val="000000" w:themeColor="text1"/>
                <w:kern w:val="0"/>
                <w:szCs w:val="24"/>
              </w:rPr>
              <w:t>檢</w:t>
            </w:r>
            <w:proofErr w:type="gramStart"/>
            <w:r w:rsidRPr="0066225A">
              <w:rPr>
                <w:rFonts w:ascii="標楷體" w:eastAsia="標楷體" w:hAnsi="標楷體" w:cs="DFKaiShu-SB-Estd-BF" w:hint="eastAsia"/>
                <w:color w:val="000000" w:themeColor="text1"/>
                <w:kern w:val="0"/>
                <w:szCs w:val="24"/>
              </w:rPr>
              <w:t>有損師道</w:t>
            </w:r>
            <w:proofErr w:type="gramEnd"/>
            <w:r w:rsidRPr="0066225A">
              <w:rPr>
                <w:rFonts w:ascii="標楷體" w:eastAsia="標楷體" w:hAnsi="標楷體" w:cs="DFKaiShu-SB-Estd-BF" w:hint="eastAsia"/>
                <w:color w:val="000000" w:themeColor="text1"/>
                <w:kern w:val="0"/>
                <w:szCs w:val="24"/>
              </w:rPr>
              <w:t>，經有關機關查證屬實者」（第</w:t>
            </w:r>
            <w:r w:rsidRPr="0066225A">
              <w:rPr>
                <w:rFonts w:ascii="標楷體" w:eastAsia="標楷體" w:hAnsi="標楷體" w:cs="DFKaiShu-SB-Estd-BF"/>
                <w:color w:val="000000" w:themeColor="text1"/>
                <w:kern w:val="0"/>
                <w:szCs w:val="24"/>
              </w:rPr>
              <w:t>7</w:t>
            </w:r>
            <w:r w:rsidRPr="0066225A">
              <w:rPr>
                <w:rFonts w:ascii="標楷體" w:eastAsia="標楷體" w:hAnsi="標楷體" w:cs="DFKaiShu-SB-Estd-BF" w:hint="eastAsia"/>
                <w:color w:val="000000" w:themeColor="text1"/>
                <w:kern w:val="0"/>
                <w:szCs w:val="24"/>
              </w:rPr>
              <w:t>款），不得為教育人員，其已任用者，應報請主管教育行政機關核准後，予以解聘或免職；</w:t>
            </w:r>
            <w:r w:rsidRPr="0066225A">
              <w:rPr>
                <w:rFonts w:ascii="標楷體" w:eastAsia="標楷體" w:hAnsi="標楷體" w:cs="DFKaiShu-SB-Estd-BF"/>
                <w:color w:val="000000" w:themeColor="text1"/>
                <w:kern w:val="0"/>
                <w:szCs w:val="24"/>
              </w:rPr>
              <w:t>84</w:t>
            </w:r>
            <w:r w:rsidRPr="0066225A">
              <w:rPr>
                <w:rFonts w:ascii="標楷體" w:eastAsia="標楷體" w:hAnsi="標楷體" w:cs="DFKaiShu-SB-Estd-BF" w:hint="eastAsia"/>
                <w:color w:val="000000" w:themeColor="text1"/>
                <w:kern w:val="0"/>
                <w:szCs w:val="24"/>
              </w:rPr>
              <w:t>年</w:t>
            </w:r>
            <w:smartTag w:uri="urn:schemas-microsoft-com:office:smarttags" w:element="chsdate">
              <w:smartTagPr>
                <w:attr w:name="Year" w:val="2014"/>
                <w:attr w:name="Month" w:val="8"/>
                <w:attr w:name="Day" w:val="9"/>
                <w:attr w:name="IsLunarDate" w:val="False"/>
                <w:attr w:name="IsROCDate" w:val="False"/>
              </w:smartTagPr>
              <w:r w:rsidRPr="0066225A">
                <w:rPr>
                  <w:rFonts w:ascii="標楷體" w:eastAsia="標楷體" w:hAnsi="標楷體" w:cs="DFKaiShu-SB-Estd-BF"/>
                  <w:color w:val="000000" w:themeColor="text1"/>
                  <w:kern w:val="0"/>
                  <w:szCs w:val="24"/>
                </w:rPr>
                <w:t>8</w:t>
              </w:r>
              <w:r w:rsidRPr="0066225A">
                <w:rPr>
                  <w:rFonts w:ascii="標楷體" w:eastAsia="標楷體" w:hAnsi="標楷體" w:cs="DFKaiShu-SB-Estd-BF" w:hint="eastAsia"/>
                  <w:color w:val="000000" w:themeColor="text1"/>
                  <w:kern w:val="0"/>
                  <w:szCs w:val="24"/>
                </w:rPr>
                <w:t>月</w:t>
              </w:r>
              <w:r w:rsidRPr="0066225A">
                <w:rPr>
                  <w:rFonts w:ascii="標楷體" w:eastAsia="標楷體" w:hAnsi="標楷體" w:cs="DFKaiShu-SB-Estd-BF"/>
                  <w:color w:val="000000" w:themeColor="text1"/>
                  <w:kern w:val="0"/>
                  <w:szCs w:val="24"/>
                </w:rPr>
                <w:t>9</w:t>
              </w:r>
              <w:r w:rsidRPr="0066225A">
                <w:rPr>
                  <w:rFonts w:ascii="標楷體" w:eastAsia="標楷體" w:hAnsi="標楷體" w:cs="DFKaiShu-SB-Estd-BF" w:hint="eastAsia"/>
                  <w:color w:val="000000" w:themeColor="text1"/>
                  <w:kern w:val="0"/>
                  <w:szCs w:val="24"/>
                </w:rPr>
                <w:t>日</w:t>
              </w:r>
            </w:smartTag>
            <w:r w:rsidRPr="0066225A">
              <w:rPr>
                <w:rFonts w:ascii="標楷體" w:eastAsia="標楷體" w:hAnsi="標楷體" w:cs="DFKaiShu-SB-Estd-BF" w:hint="eastAsia"/>
                <w:color w:val="000000" w:themeColor="text1"/>
                <w:kern w:val="0"/>
                <w:szCs w:val="24"/>
              </w:rPr>
              <w:t>制定公布教師法第</w:t>
            </w:r>
            <w:r w:rsidRPr="0066225A">
              <w:rPr>
                <w:rFonts w:ascii="標楷體" w:eastAsia="標楷體" w:hAnsi="標楷體" w:cs="DFKaiShu-SB-Estd-BF"/>
                <w:color w:val="000000" w:themeColor="text1"/>
                <w:kern w:val="0"/>
                <w:szCs w:val="24"/>
              </w:rPr>
              <w:t>14</w:t>
            </w:r>
            <w:r w:rsidRPr="0066225A">
              <w:rPr>
                <w:rFonts w:ascii="標楷體" w:eastAsia="標楷體" w:hAnsi="標楷體" w:cs="DFKaiShu-SB-Estd-BF" w:hint="eastAsia"/>
                <w:color w:val="000000" w:themeColor="text1"/>
                <w:kern w:val="0"/>
                <w:szCs w:val="24"/>
              </w:rPr>
              <w:t>條亦定有「行為</w:t>
            </w:r>
            <w:proofErr w:type="gramStart"/>
            <w:r w:rsidRPr="0066225A">
              <w:rPr>
                <w:rFonts w:ascii="標楷體" w:eastAsia="標楷體" w:hAnsi="標楷體" w:cs="DFKaiShu-SB-Estd-BF" w:hint="eastAsia"/>
                <w:color w:val="000000" w:themeColor="text1"/>
                <w:kern w:val="0"/>
                <w:szCs w:val="24"/>
              </w:rPr>
              <w:t>不</w:t>
            </w:r>
            <w:proofErr w:type="gramEnd"/>
            <w:r w:rsidRPr="0066225A">
              <w:rPr>
                <w:rFonts w:ascii="標楷體" w:eastAsia="標楷體" w:hAnsi="標楷體" w:cs="DFKaiShu-SB-Estd-BF" w:hint="eastAsia"/>
                <w:color w:val="000000" w:themeColor="text1"/>
                <w:kern w:val="0"/>
                <w:szCs w:val="24"/>
              </w:rPr>
              <w:t>檢</w:t>
            </w:r>
            <w:proofErr w:type="gramStart"/>
            <w:r w:rsidRPr="0066225A">
              <w:rPr>
                <w:rFonts w:ascii="標楷體" w:eastAsia="標楷體" w:hAnsi="標楷體" w:cs="DFKaiShu-SB-Estd-BF" w:hint="eastAsia"/>
                <w:color w:val="000000" w:themeColor="text1"/>
                <w:kern w:val="0"/>
                <w:szCs w:val="24"/>
              </w:rPr>
              <w:t>有損師道</w:t>
            </w:r>
            <w:proofErr w:type="gramEnd"/>
            <w:r w:rsidRPr="0066225A">
              <w:rPr>
                <w:rFonts w:ascii="標楷體" w:eastAsia="標楷體" w:hAnsi="標楷體" w:cs="DFKaiShu-SB-Estd-BF" w:hint="eastAsia"/>
                <w:color w:val="000000" w:themeColor="text1"/>
                <w:kern w:val="0"/>
                <w:szCs w:val="24"/>
              </w:rPr>
              <w:t>，經有關機關查證屬實者」（第</w:t>
            </w:r>
            <w:r w:rsidRPr="0066225A">
              <w:rPr>
                <w:rFonts w:ascii="標楷體" w:eastAsia="標楷體" w:hAnsi="標楷體" w:cs="DFKaiShu-SB-Estd-BF"/>
                <w:color w:val="000000" w:themeColor="text1"/>
                <w:kern w:val="0"/>
                <w:szCs w:val="24"/>
              </w:rPr>
              <w:t>6</w:t>
            </w:r>
            <w:r w:rsidRPr="0066225A">
              <w:rPr>
                <w:rFonts w:ascii="標楷體" w:eastAsia="標楷體" w:hAnsi="標楷體" w:cs="DFKaiShu-SB-Estd-BF" w:hint="eastAsia"/>
                <w:color w:val="000000" w:themeColor="text1"/>
                <w:kern w:val="0"/>
                <w:szCs w:val="24"/>
              </w:rPr>
              <w:t>款）不得聘任為教師之規定，</w:t>
            </w:r>
            <w:proofErr w:type="gramStart"/>
            <w:r w:rsidRPr="0066225A">
              <w:rPr>
                <w:rFonts w:ascii="標楷體" w:eastAsia="標楷體" w:hAnsi="標楷體" w:cs="DFKaiShu-SB-Estd-BF" w:hint="eastAsia"/>
                <w:color w:val="000000" w:themeColor="text1"/>
                <w:kern w:val="0"/>
                <w:szCs w:val="24"/>
              </w:rPr>
              <w:t>請據以</w:t>
            </w:r>
            <w:proofErr w:type="gramEnd"/>
            <w:r w:rsidRPr="0066225A">
              <w:rPr>
                <w:rFonts w:ascii="標楷體" w:eastAsia="標楷體" w:hAnsi="標楷體" w:cs="DFKaiShu-SB-Estd-BF" w:hint="eastAsia"/>
                <w:color w:val="000000" w:themeColor="text1"/>
                <w:kern w:val="0"/>
                <w:szCs w:val="24"/>
              </w:rPr>
              <w:t>參考辦理。</w:t>
            </w:r>
          </w:p>
        </w:tc>
        <w:tc>
          <w:tcPr>
            <w:tcW w:w="6320" w:type="dxa"/>
          </w:tcPr>
          <w:p w:rsidR="007A10B7" w:rsidRPr="0066225A" w:rsidRDefault="007A10B7" w:rsidP="00810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200" w:hangingChars="500" w:hanging="1200"/>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9" w:history="1">
              <w:r w:rsidR="00C57FE5" w:rsidRPr="005411A5">
                <w:rPr>
                  <w:rStyle w:val="afa"/>
                  <w:rFonts w:ascii="標楷體" w:eastAsia="標楷體" w:hAnsi="標楷體" w:cs="新細明體" w:hint="eastAsia"/>
                  <w:sz w:val="24"/>
                  <w:szCs w:val="24"/>
                </w:rPr>
                <w:t>102年12月12日</w:t>
              </w:r>
              <w:proofErr w:type="gramStart"/>
              <w:r w:rsidR="00C57FE5" w:rsidRPr="005411A5">
                <w:rPr>
                  <w:rStyle w:val="afa"/>
                  <w:rFonts w:ascii="標楷體" w:eastAsia="標楷體" w:hAnsi="標楷體" w:cs="新細明體" w:hint="eastAsia"/>
                  <w:sz w:val="24"/>
                  <w:szCs w:val="24"/>
                </w:rPr>
                <w:t>臺</w:t>
              </w:r>
              <w:proofErr w:type="gramEnd"/>
              <w:r w:rsidR="00C57FE5" w:rsidRPr="005411A5">
                <w:rPr>
                  <w:rStyle w:val="afa"/>
                  <w:rFonts w:ascii="標楷體" w:eastAsia="標楷體" w:hAnsi="標楷體" w:cs="新細明體" w:hint="eastAsia"/>
                  <w:sz w:val="24"/>
                  <w:szCs w:val="24"/>
                </w:rPr>
                <w:t>教學(三)字第1020168370號函</w:t>
              </w:r>
            </w:hyperlink>
            <w:r w:rsidRPr="0066225A">
              <w:rPr>
                <w:rFonts w:ascii="標楷體" w:eastAsia="標楷體" w:hAnsi="標楷體" w:cs="新細明體" w:hint="eastAsia"/>
                <w:color w:val="000000" w:themeColor="text1"/>
                <w:szCs w:val="24"/>
              </w:rPr>
              <w:t>。</w:t>
            </w:r>
          </w:p>
        </w:tc>
      </w:tr>
      <w:tr w:rsidR="0066225A" w:rsidRPr="0066225A" w:rsidTr="001B1A0B">
        <w:trPr>
          <w:trHeight w:val="160"/>
        </w:trPr>
        <w:tc>
          <w:tcPr>
            <w:tcW w:w="542" w:type="dxa"/>
          </w:tcPr>
          <w:p w:rsidR="007A10B7" w:rsidRPr="0066225A" w:rsidRDefault="00C57FE5" w:rsidP="005F6F39">
            <w:pPr>
              <w:spacing w:line="360" w:lineRule="atLeast"/>
              <w:rPr>
                <w:rFonts w:ascii="標楷體" w:eastAsia="標楷體" w:hAnsi="標楷體"/>
                <w:color w:val="000000" w:themeColor="text1"/>
                <w:szCs w:val="24"/>
              </w:rPr>
            </w:pPr>
            <w:r w:rsidRPr="0066225A">
              <w:rPr>
                <w:rFonts w:ascii="標楷體" w:eastAsia="標楷體" w:hAnsi="標楷體" w:cs="新細明體" w:hint="eastAsia"/>
                <w:bCs/>
                <w:color w:val="000000" w:themeColor="text1"/>
                <w:szCs w:val="24"/>
              </w:rPr>
              <w:lastRenderedPageBreak/>
              <w:t>一、受理階段</w:t>
            </w:r>
          </w:p>
        </w:tc>
        <w:tc>
          <w:tcPr>
            <w:tcW w:w="542" w:type="dxa"/>
          </w:tcPr>
          <w:p w:rsidR="007A10B7" w:rsidRPr="0066225A" w:rsidRDefault="007A10B7" w:rsidP="005F6F39">
            <w:pPr>
              <w:spacing w:line="360" w:lineRule="atLeast"/>
              <w:rPr>
                <w:rFonts w:ascii="標楷體" w:eastAsia="標楷體" w:hAnsi="標楷體"/>
                <w:color w:val="000000" w:themeColor="text1"/>
                <w:szCs w:val="24"/>
              </w:rPr>
            </w:pPr>
            <w:r w:rsidRPr="0066225A">
              <w:rPr>
                <w:rFonts w:ascii="標楷體" w:eastAsia="標楷體" w:hAnsi="標楷體" w:cs="新細明體"/>
                <w:color w:val="000000" w:themeColor="text1"/>
                <w:szCs w:val="24"/>
              </w:rPr>
              <w:t>2.</w:t>
            </w:r>
          </w:p>
        </w:tc>
        <w:tc>
          <w:tcPr>
            <w:tcW w:w="2347" w:type="dxa"/>
          </w:tcPr>
          <w:p w:rsidR="007A10B7" w:rsidRPr="0066225A" w:rsidRDefault="00C57FE5" w:rsidP="005F6F39">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防治小組審查之內涵為形式審查或實質審查？</w:t>
            </w:r>
          </w:p>
        </w:tc>
        <w:tc>
          <w:tcPr>
            <w:tcW w:w="5598" w:type="dxa"/>
          </w:tcPr>
          <w:p w:rsidR="007A10B7" w:rsidRPr="0066225A" w:rsidRDefault="0005262F" w:rsidP="0081071A">
            <w:pPr>
              <w:spacing w:line="360" w:lineRule="atLeast"/>
              <w:ind w:firstLineChars="200" w:firstLine="480"/>
              <w:rPr>
                <w:rFonts w:ascii="標楷體" w:eastAsia="標楷體" w:hAnsi="標楷體"/>
                <w:color w:val="000000" w:themeColor="text1"/>
                <w:szCs w:val="24"/>
              </w:rPr>
            </w:pPr>
            <w:r>
              <w:rPr>
                <w:rFonts w:ascii="標楷體" w:eastAsia="標楷體" w:hAnsi="標楷體" w:hint="eastAsia"/>
                <w:color w:val="000000" w:themeColor="text1"/>
                <w:szCs w:val="24"/>
              </w:rPr>
              <w:t>復OO</w:t>
            </w:r>
            <w:r w:rsidR="005A7599" w:rsidRPr="0066225A">
              <w:rPr>
                <w:rFonts w:ascii="標楷體" w:eastAsia="標楷體" w:hAnsi="標楷體" w:hint="eastAsia"/>
                <w:color w:val="000000" w:themeColor="text1"/>
                <w:szCs w:val="24"/>
              </w:rPr>
              <w:t>大學針對防治小組審查之內涵為形式審查或實質審查疑義：防治準則第18條規定，經學校指定收件單位收件後，得由性平會指派委員三人以上組成小組，並依學校防治規定所定該小組之工作權責範圍，依</w:t>
            </w:r>
            <w:proofErr w:type="gramStart"/>
            <w:r w:rsidR="005A7599" w:rsidRPr="0066225A">
              <w:rPr>
                <w:rFonts w:ascii="標楷體" w:eastAsia="標楷體" w:hAnsi="標楷體" w:hint="eastAsia"/>
                <w:color w:val="000000" w:themeColor="text1"/>
                <w:szCs w:val="24"/>
              </w:rPr>
              <w:t>性平法第29條</w:t>
            </w:r>
            <w:proofErr w:type="gramEnd"/>
            <w:r w:rsidR="005A7599" w:rsidRPr="0066225A">
              <w:rPr>
                <w:rFonts w:ascii="標楷體" w:eastAsia="標楷體" w:hAnsi="標楷體" w:hint="eastAsia"/>
                <w:color w:val="000000" w:themeColor="text1"/>
                <w:szCs w:val="24"/>
              </w:rPr>
              <w:t>第2項所定事由，認定該事件是否受理。於此階段，</w:t>
            </w:r>
            <w:r w:rsidR="005A7599" w:rsidRPr="0005262F">
              <w:rPr>
                <w:rFonts w:ascii="標楷體" w:eastAsia="標楷體" w:hAnsi="標楷體" w:hint="eastAsia"/>
                <w:color w:val="000000" w:themeColor="text1"/>
                <w:szCs w:val="24"/>
                <w:u w:val="single"/>
              </w:rPr>
              <w:t>僅為受理之程序審查</w:t>
            </w:r>
            <w:r w:rsidR="005A7599" w:rsidRPr="0066225A">
              <w:rPr>
                <w:rFonts w:ascii="標楷體" w:eastAsia="標楷體" w:hAnsi="標楷體" w:hint="eastAsia"/>
                <w:color w:val="000000" w:themeColor="text1"/>
                <w:szCs w:val="24"/>
              </w:rPr>
              <w:t>，受理後再依</w:t>
            </w:r>
            <w:proofErr w:type="gramStart"/>
            <w:r w:rsidR="005A7599" w:rsidRPr="0066225A">
              <w:rPr>
                <w:rFonts w:ascii="標楷體" w:eastAsia="標楷體" w:hAnsi="標楷體" w:hint="eastAsia"/>
                <w:color w:val="000000" w:themeColor="text1"/>
                <w:szCs w:val="24"/>
              </w:rPr>
              <w:t>性平法第30條</w:t>
            </w:r>
            <w:proofErr w:type="gramEnd"/>
            <w:r w:rsidR="005A7599" w:rsidRPr="0066225A">
              <w:rPr>
                <w:rFonts w:ascii="標楷體" w:eastAsia="標楷體" w:hAnsi="標楷體" w:hint="eastAsia"/>
                <w:color w:val="000000" w:themeColor="text1"/>
                <w:szCs w:val="24"/>
              </w:rPr>
              <w:t>第1項規定，3日內交由</w:t>
            </w:r>
            <w:r w:rsidR="005A7599" w:rsidRPr="0066225A">
              <w:rPr>
                <w:rFonts w:ascii="標楷體" w:eastAsia="標楷體" w:hAnsi="標楷體" w:hint="eastAsia"/>
                <w:color w:val="000000" w:themeColor="text1"/>
                <w:szCs w:val="24"/>
              </w:rPr>
              <w:lastRenderedPageBreak/>
              <w:t>所設之性平會調查處理。</w:t>
            </w:r>
          </w:p>
        </w:tc>
        <w:tc>
          <w:tcPr>
            <w:tcW w:w="6320" w:type="dxa"/>
          </w:tcPr>
          <w:p w:rsidR="007A10B7" w:rsidRPr="0066225A" w:rsidRDefault="00C57FE5" w:rsidP="0081071A">
            <w:pPr>
              <w:spacing w:line="360" w:lineRule="atLeast"/>
              <w:ind w:left="1200" w:hangingChars="500" w:hanging="1200"/>
              <w:jc w:val="both"/>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10" w:history="1">
              <w:r w:rsidRPr="005411A5">
                <w:rPr>
                  <w:rStyle w:val="afa"/>
                  <w:rFonts w:ascii="標楷體" w:eastAsia="標楷體" w:hAnsi="標楷體" w:cstheme="minorBidi" w:hint="eastAsia"/>
                  <w:sz w:val="24"/>
                  <w:szCs w:val="24"/>
                </w:rPr>
                <w:t>102年2月20日</w:t>
              </w:r>
              <w:proofErr w:type="gramStart"/>
              <w:r w:rsidRPr="005411A5">
                <w:rPr>
                  <w:rStyle w:val="afa"/>
                  <w:rFonts w:ascii="標楷體" w:eastAsia="標楷體" w:hAnsi="標楷體" w:cstheme="minorBidi" w:hint="eastAsia"/>
                  <w:sz w:val="24"/>
                  <w:szCs w:val="24"/>
                </w:rPr>
                <w:t>臺</w:t>
              </w:r>
              <w:proofErr w:type="gramEnd"/>
              <w:r w:rsidRPr="005411A5">
                <w:rPr>
                  <w:rStyle w:val="afa"/>
                  <w:rFonts w:ascii="標楷體" w:eastAsia="標楷體" w:hAnsi="標楷體" w:cstheme="minorBidi" w:hint="eastAsia"/>
                  <w:sz w:val="24"/>
                  <w:szCs w:val="24"/>
                </w:rPr>
                <w:t>教學(三)字第1020018126號函</w:t>
              </w:r>
            </w:hyperlink>
            <w:r w:rsidR="005F6F8E" w:rsidRPr="0066225A">
              <w:rPr>
                <w:rFonts w:ascii="標楷體" w:eastAsia="標楷體" w:hAnsi="標楷體" w:hint="eastAsia"/>
                <w:color w:val="000000" w:themeColor="text1"/>
                <w:szCs w:val="24"/>
              </w:rPr>
              <w:t>。</w:t>
            </w:r>
          </w:p>
        </w:tc>
      </w:tr>
      <w:tr w:rsidR="0066225A" w:rsidRPr="0066225A" w:rsidTr="00312115">
        <w:trPr>
          <w:trHeight w:val="160"/>
        </w:trPr>
        <w:tc>
          <w:tcPr>
            <w:tcW w:w="542" w:type="dxa"/>
          </w:tcPr>
          <w:p w:rsidR="007A10B7" w:rsidRPr="0066225A" w:rsidRDefault="00C57FE5" w:rsidP="005F6F39">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lastRenderedPageBreak/>
              <w:t>一、受理階段</w:t>
            </w:r>
          </w:p>
        </w:tc>
        <w:tc>
          <w:tcPr>
            <w:tcW w:w="542" w:type="dxa"/>
          </w:tcPr>
          <w:p w:rsidR="007A10B7" w:rsidRPr="0066225A" w:rsidRDefault="007A10B7" w:rsidP="005F6F39">
            <w:pPr>
              <w:spacing w:line="360" w:lineRule="atLeast"/>
              <w:rPr>
                <w:rFonts w:ascii="標楷體" w:eastAsia="標楷體" w:hAnsi="標楷體"/>
                <w:color w:val="000000" w:themeColor="text1"/>
                <w:szCs w:val="24"/>
              </w:rPr>
            </w:pPr>
            <w:r w:rsidRPr="0066225A">
              <w:rPr>
                <w:rFonts w:ascii="標楷體" w:eastAsia="標楷體" w:hAnsi="標楷體"/>
                <w:color w:val="000000" w:themeColor="text1"/>
                <w:szCs w:val="24"/>
              </w:rPr>
              <w:t>3.</w:t>
            </w:r>
          </w:p>
        </w:tc>
        <w:tc>
          <w:tcPr>
            <w:tcW w:w="2347" w:type="dxa"/>
          </w:tcPr>
          <w:p w:rsidR="007A10B7" w:rsidRPr="0066225A" w:rsidRDefault="005F6F8E" w:rsidP="005F6F39">
            <w:pPr>
              <w:widowControl/>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由地方政府聘用之特教學生交通車司機、物理治療師、專業輔導人員等跨校服務人員之管轄權</w:t>
            </w:r>
            <w:r w:rsidR="001F6D40">
              <w:rPr>
                <w:rFonts w:ascii="標楷體" w:eastAsia="標楷體" w:hAnsi="標楷體" w:cs="新細明體" w:hint="eastAsia"/>
                <w:color w:val="000000" w:themeColor="text1"/>
                <w:szCs w:val="24"/>
              </w:rPr>
              <w:t>歸屬</w:t>
            </w:r>
            <w:r w:rsidRPr="0066225A">
              <w:rPr>
                <w:rFonts w:ascii="標楷體" w:eastAsia="標楷體" w:hAnsi="標楷體" w:cs="新細明體" w:hint="eastAsia"/>
                <w:color w:val="000000" w:themeColor="text1"/>
                <w:szCs w:val="24"/>
              </w:rPr>
              <w:t>？</w:t>
            </w:r>
          </w:p>
        </w:tc>
        <w:tc>
          <w:tcPr>
            <w:tcW w:w="5598" w:type="dxa"/>
          </w:tcPr>
          <w:p w:rsidR="005A7599" w:rsidRPr="0066225A" w:rsidRDefault="005A7599" w:rsidP="0081071A">
            <w:pPr>
              <w:autoSpaceDE w:val="0"/>
              <w:autoSpaceDN w:val="0"/>
              <w:adjustRightInd w:val="0"/>
              <w:ind w:firstLineChars="200" w:firstLine="480"/>
              <w:rPr>
                <w:rFonts w:ascii="標楷體" w:eastAsia="標楷體" w:hAnsi="標楷體" w:cs="Times New Roman"/>
                <w:color w:val="000000" w:themeColor="text1"/>
                <w:szCs w:val="24"/>
              </w:rPr>
            </w:pPr>
            <w:r w:rsidRPr="0066225A">
              <w:rPr>
                <w:rFonts w:ascii="標楷體" w:eastAsia="標楷體" w:hAnsi="標楷體" w:cs="Times New Roman" w:hint="eastAsia"/>
                <w:color w:val="000000" w:themeColor="text1"/>
                <w:szCs w:val="24"/>
              </w:rPr>
              <w:t>為</w:t>
            </w:r>
            <w:proofErr w:type="gramStart"/>
            <w:r w:rsidRPr="0066225A">
              <w:rPr>
                <w:rFonts w:ascii="標楷體" w:eastAsia="標楷體" w:hAnsi="標楷體" w:cs="Times New Roman" w:hint="eastAsia"/>
                <w:color w:val="000000" w:themeColor="text1"/>
                <w:szCs w:val="24"/>
              </w:rPr>
              <w:t>釐</w:t>
            </w:r>
            <w:proofErr w:type="gramEnd"/>
            <w:r w:rsidRPr="0066225A">
              <w:rPr>
                <w:rFonts w:ascii="標楷體" w:eastAsia="標楷體" w:hAnsi="標楷體" w:cs="Times New Roman" w:hint="eastAsia"/>
                <w:color w:val="000000" w:themeColor="text1"/>
                <w:szCs w:val="24"/>
              </w:rPr>
              <w:t>清學校調查處理由地方政府教育局（處）聘用之特教學生交通車司機、物理治療師、專業輔導人員等跨校服務人員（或可能包括其他由主管機關聘用跨學校執行教學或提供專業服務之人員）之管轄權爭議案：</w:t>
            </w:r>
          </w:p>
          <w:p w:rsidR="005A7599" w:rsidRPr="005A7599" w:rsidRDefault="005A7599" w:rsidP="005A7599">
            <w:pPr>
              <w:numPr>
                <w:ilvl w:val="0"/>
                <w:numId w:val="27"/>
              </w:numPr>
              <w:autoSpaceDE w:val="0"/>
              <w:autoSpaceDN w:val="0"/>
              <w:adjustRightInd w:val="0"/>
              <w:ind w:left="565" w:hanging="565"/>
              <w:rPr>
                <w:rFonts w:ascii="標楷體" w:eastAsia="標楷體" w:hAnsi="標楷體" w:cs="Times New Roman"/>
                <w:color w:val="000000" w:themeColor="text1"/>
                <w:szCs w:val="24"/>
              </w:rPr>
            </w:pPr>
            <w:r w:rsidRPr="005A7599">
              <w:rPr>
                <w:rFonts w:ascii="標楷體" w:eastAsia="標楷體" w:hAnsi="標楷體" w:cs="Times New Roman" w:hint="eastAsia"/>
                <w:color w:val="000000" w:themeColor="text1"/>
                <w:szCs w:val="24"/>
              </w:rPr>
              <w:t>交通車司機、物理治療師、專業輔導人員等於學校固定或定期接送學生、至學校對身心障礙學生執行物理治療，或執行學生輔導相關工作，</w:t>
            </w:r>
            <w:proofErr w:type="gramStart"/>
            <w:r w:rsidRPr="005A7599">
              <w:rPr>
                <w:rFonts w:ascii="標楷體" w:eastAsia="標楷體" w:hAnsi="標楷體" w:cs="Times New Roman" w:hint="eastAsia"/>
                <w:color w:val="000000" w:themeColor="text1"/>
                <w:szCs w:val="24"/>
              </w:rPr>
              <w:t>爰</w:t>
            </w:r>
            <w:proofErr w:type="gramEnd"/>
            <w:r w:rsidRPr="005A7599">
              <w:rPr>
                <w:rFonts w:ascii="標楷體" w:eastAsia="標楷體" w:hAnsi="標楷體" w:cs="Times New Roman" w:hint="eastAsia"/>
                <w:color w:val="000000" w:themeColor="text1"/>
                <w:szCs w:val="24"/>
              </w:rPr>
              <w:t>該等人員應屬符合防治準則第9條第2項第2款定義，為固定或定期執行學校事務之職員、工友者（如跨校執行教學則屬同條文第1款教師之定義），其涉性侵害、性騷擾或</w:t>
            </w:r>
            <w:proofErr w:type="gramStart"/>
            <w:r w:rsidRPr="005A7599">
              <w:rPr>
                <w:rFonts w:ascii="標楷體" w:eastAsia="標楷體" w:hAnsi="標楷體" w:cs="Times New Roman" w:hint="eastAsia"/>
                <w:color w:val="000000" w:themeColor="text1"/>
                <w:szCs w:val="24"/>
              </w:rPr>
              <w:t>性霸凌</w:t>
            </w:r>
            <w:proofErr w:type="gramEnd"/>
            <w:r w:rsidRPr="005A7599">
              <w:rPr>
                <w:rFonts w:ascii="標楷體" w:eastAsia="標楷體" w:hAnsi="標楷體" w:cs="Times New Roman" w:hint="eastAsia"/>
                <w:color w:val="000000" w:themeColor="text1"/>
                <w:szCs w:val="24"/>
              </w:rPr>
              <w:t>服務學校之學生時，該事件之管轄權屬該服務學校，事件經服務學校調查完成後，由該服務學校依據防治準則第30條第1項規定，將該事件移送其他權責機關（地方政府教育局《處》或其他主管機關）懲處。</w:t>
            </w:r>
          </w:p>
          <w:p w:rsidR="007A10B7" w:rsidRPr="001F6D40" w:rsidRDefault="005A7599" w:rsidP="001F6D40">
            <w:pPr>
              <w:numPr>
                <w:ilvl w:val="0"/>
                <w:numId w:val="27"/>
              </w:numPr>
              <w:autoSpaceDE w:val="0"/>
              <w:autoSpaceDN w:val="0"/>
              <w:adjustRightInd w:val="0"/>
              <w:ind w:left="565" w:hanging="565"/>
              <w:rPr>
                <w:rFonts w:ascii="標楷體" w:eastAsia="標楷體" w:hAnsi="標楷體" w:cs="Times New Roman"/>
                <w:color w:val="000000" w:themeColor="text1"/>
                <w:szCs w:val="24"/>
              </w:rPr>
            </w:pPr>
            <w:r w:rsidRPr="005A7599">
              <w:rPr>
                <w:rFonts w:ascii="標楷體" w:eastAsia="標楷體" w:hAnsi="標楷體" w:cs="Times New Roman" w:hint="eastAsia"/>
                <w:color w:val="000000" w:themeColor="text1"/>
                <w:szCs w:val="24"/>
              </w:rPr>
              <w:t>又任用上揭人員於學校服務前，應依據</w:t>
            </w:r>
            <w:proofErr w:type="gramStart"/>
            <w:r w:rsidRPr="005A7599">
              <w:rPr>
                <w:rFonts w:ascii="標楷體" w:eastAsia="標楷體" w:hAnsi="標楷體" w:cs="Times New Roman" w:hint="eastAsia"/>
                <w:color w:val="000000" w:themeColor="text1"/>
                <w:szCs w:val="24"/>
              </w:rPr>
              <w:t>性平法第27條</w:t>
            </w:r>
            <w:proofErr w:type="gramEnd"/>
            <w:r w:rsidRPr="005A7599">
              <w:rPr>
                <w:rFonts w:ascii="標楷體" w:eastAsia="標楷體" w:hAnsi="標楷體" w:cs="Times New Roman" w:hint="eastAsia"/>
                <w:color w:val="000000" w:themeColor="text1"/>
                <w:szCs w:val="24"/>
              </w:rPr>
              <w:t>第4項規定，依性侵害犯罪防治法之規</w:t>
            </w:r>
            <w:r w:rsidRPr="005A7599">
              <w:rPr>
                <w:rFonts w:ascii="標楷體" w:eastAsia="標楷體" w:hAnsi="標楷體" w:cs="Times New Roman" w:hint="eastAsia"/>
                <w:color w:val="000000" w:themeColor="text1"/>
                <w:szCs w:val="24"/>
              </w:rPr>
              <w:lastRenderedPageBreak/>
              <w:t>定，查閱其有無性侵害之犯罪紀錄，或曾經主管機關或學校性別平等教育委員會調查有性侵害、性騷擾或</w:t>
            </w:r>
            <w:proofErr w:type="gramStart"/>
            <w:r w:rsidRPr="005A7599">
              <w:rPr>
                <w:rFonts w:ascii="標楷體" w:eastAsia="標楷體" w:hAnsi="標楷體" w:cs="Times New Roman" w:hint="eastAsia"/>
                <w:color w:val="000000" w:themeColor="text1"/>
                <w:szCs w:val="24"/>
              </w:rPr>
              <w:t>性霸凌</w:t>
            </w:r>
            <w:proofErr w:type="gramEnd"/>
            <w:r w:rsidRPr="005A7599">
              <w:rPr>
                <w:rFonts w:ascii="標楷體" w:eastAsia="標楷體" w:hAnsi="標楷體" w:cs="Times New Roman" w:hint="eastAsia"/>
                <w:color w:val="000000" w:themeColor="text1"/>
                <w:szCs w:val="24"/>
              </w:rPr>
              <w:t>行為屬實並經該管主管機關核准解聘或</w:t>
            </w:r>
            <w:proofErr w:type="gramStart"/>
            <w:r w:rsidRPr="005A7599">
              <w:rPr>
                <w:rFonts w:ascii="標楷體" w:eastAsia="標楷體" w:hAnsi="標楷體" w:cs="Times New Roman" w:hint="eastAsia"/>
                <w:color w:val="000000" w:themeColor="text1"/>
                <w:szCs w:val="24"/>
              </w:rPr>
              <w:t>不</w:t>
            </w:r>
            <w:proofErr w:type="gramEnd"/>
            <w:r w:rsidRPr="005A7599">
              <w:rPr>
                <w:rFonts w:ascii="標楷體" w:eastAsia="標楷體" w:hAnsi="標楷體" w:cs="Times New Roman" w:hint="eastAsia"/>
                <w:color w:val="000000" w:themeColor="text1"/>
                <w:szCs w:val="24"/>
              </w:rPr>
              <w:t>續聘者。</w:t>
            </w:r>
          </w:p>
        </w:tc>
        <w:tc>
          <w:tcPr>
            <w:tcW w:w="6320" w:type="dxa"/>
          </w:tcPr>
          <w:p w:rsidR="007A10B7" w:rsidRPr="0066225A" w:rsidRDefault="007A10B7" w:rsidP="00810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200" w:hangingChars="500" w:hanging="1200"/>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11" w:history="1">
              <w:r w:rsidR="005F6F8E" w:rsidRPr="00E948A4">
                <w:rPr>
                  <w:rStyle w:val="afa"/>
                  <w:rFonts w:ascii="標楷體" w:eastAsia="標楷體" w:hAnsi="標楷體" w:cs="新細明體" w:hint="eastAsia"/>
                  <w:sz w:val="24"/>
                  <w:szCs w:val="24"/>
                </w:rPr>
                <w:t>102年3月6日</w:t>
              </w:r>
              <w:proofErr w:type="gramStart"/>
              <w:r w:rsidR="005F6F8E" w:rsidRPr="00E948A4">
                <w:rPr>
                  <w:rStyle w:val="afa"/>
                  <w:rFonts w:ascii="標楷體" w:eastAsia="標楷體" w:hAnsi="標楷體" w:cs="新細明體" w:hint="eastAsia"/>
                  <w:sz w:val="24"/>
                  <w:szCs w:val="24"/>
                </w:rPr>
                <w:t>臺</w:t>
              </w:r>
              <w:proofErr w:type="gramEnd"/>
              <w:r w:rsidR="005F6F8E" w:rsidRPr="00E948A4">
                <w:rPr>
                  <w:rStyle w:val="afa"/>
                  <w:rFonts w:ascii="標楷體" w:eastAsia="標楷體" w:hAnsi="標楷體" w:cs="新細明體" w:hint="eastAsia"/>
                  <w:sz w:val="24"/>
                  <w:szCs w:val="24"/>
                </w:rPr>
                <w:t>教學(三)字第1020030946號函</w:t>
              </w:r>
            </w:hyperlink>
            <w:r w:rsidRPr="0066225A">
              <w:rPr>
                <w:rFonts w:ascii="標楷體" w:eastAsia="標楷體" w:hAnsi="標楷體" w:cs="新細明體" w:hint="eastAsia"/>
                <w:color w:val="000000" w:themeColor="text1"/>
                <w:szCs w:val="24"/>
              </w:rPr>
              <w:t>。</w:t>
            </w:r>
          </w:p>
        </w:tc>
      </w:tr>
      <w:tr w:rsidR="0066225A" w:rsidRPr="0066225A" w:rsidTr="00312115">
        <w:trPr>
          <w:trHeight w:val="160"/>
        </w:trPr>
        <w:tc>
          <w:tcPr>
            <w:tcW w:w="542" w:type="dxa"/>
          </w:tcPr>
          <w:p w:rsidR="007A10B7" w:rsidRPr="0066225A" w:rsidRDefault="00C57FE5" w:rsidP="005F6F39">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lastRenderedPageBreak/>
              <w:t>一、受理階段</w:t>
            </w:r>
          </w:p>
        </w:tc>
        <w:tc>
          <w:tcPr>
            <w:tcW w:w="542" w:type="dxa"/>
          </w:tcPr>
          <w:p w:rsidR="007A10B7" w:rsidRPr="0066225A" w:rsidRDefault="007A10B7" w:rsidP="005F6F39">
            <w:pPr>
              <w:spacing w:line="360" w:lineRule="atLeast"/>
              <w:rPr>
                <w:rFonts w:ascii="標楷體" w:eastAsia="標楷體" w:hAnsi="標楷體"/>
                <w:color w:val="000000" w:themeColor="text1"/>
                <w:szCs w:val="24"/>
              </w:rPr>
            </w:pPr>
            <w:r w:rsidRPr="0066225A">
              <w:rPr>
                <w:rFonts w:ascii="標楷體" w:eastAsia="標楷體" w:hAnsi="標楷體" w:cs="新細明體"/>
                <w:color w:val="000000" w:themeColor="text1"/>
                <w:szCs w:val="24"/>
              </w:rPr>
              <w:t>4.</w:t>
            </w:r>
          </w:p>
        </w:tc>
        <w:tc>
          <w:tcPr>
            <w:tcW w:w="2347" w:type="dxa"/>
          </w:tcPr>
          <w:p w:rsidR="007A10B7" w:rsidRPr="0066225A" w:rsidRDefault="005F6F8E" w:rsidP="005F6F39">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有關學制轉銜期間被害人或其法定代理人申請調查</w:t>
            </w:r>
            <w:r w:rsidR="0081071A">
              <w:rPr>
                <w:rFonts w:ascii="標楷體" w:eastAsia="標楷體" w:hAnsi="標楷體" w:cs="DFKaiShu-SB-Estd-BF" w:hint="eastAsia"/>
                <w:color w:val="000000" w:themeColor="text1"/>
                <w:kern w:val="0"/>
                <w:szCs w:val="24"/>
              </w:rPr>
              <w:t>校園性別</w:t>
            </w:r>
            <w:r w:rsidR="0081071A" w:rsidRPr="005A7599">
              <w:rPr>
                <w:rFonts w:ascii="標楷體" w:eastAsia="標楷體" w:hAnsi="標楷體" w:cs="DFKaiShu-SB-Estd-BF" w:hint="eastAsia"/>
                <w:color w:val="000000" w:themeColor="text1"/>
                <w:kern w:val="0"/>
                <w:szCs w:val="24"/>
              </w:rPr>
              <w:t>事件</w:t>
            </w:r>
            <w:r w:rsidRPr="0066225A">
              <w:rPr>
                <w:rFonts w:ascii="標楷體" w:eastAsia="標楷體" w:hAnsi="標楷體" w:cs="新細明體" w:hint="eastAsia"/>
                <w:color w:val="000000" w:themeColor="text1"/>
                <w:szCs w:val="24"/>
              </w:rPr>
              <w:t>之處理疑義？</w:t>
            </w:r>
          </w:p>
        </w:tc>
        <w:tc>
          <w:tcPr>
            <w:tcW w:w="5598" w:type="dxa"/>
          </w:tcPr>
          <w:p w:rsidR="005F6F8E" w:rsidRPr="0066225A" w:rsidRDefault="005F6F8E" w:rsidP="00C752C7">
            <w:pPr>
              <w:pStyle w:val="ad"/>
              <w:spacing w:line="360" w:lineRule="atLeast"/>
              <w:ind w:firstLineChars="200" w:firstLine="480"/>
              <w:rPr>
                <w:rFonts w:ascii="標楷體" w:eastAsia="標楷體" w:hAnsi="標楷體"/>
                <w:color w:val="000000" w:themeColor="text1"/>
              </w:rPr>
            </w:pPr>
            <w:r w:rsidRPr="0066225A">
              <w:rPr>
                <w:rFonts w:ascii="標楷體" w:eastAsia="標楷體" w:hAnsi="標楷體" w:hint="eastAsia"/>
                <w:color w:val="000000" w:themeColor="text1"/>
              </w:rPr>
              <w:t>有關學制轉銜期間被害人或其法定代理人申請調查</w:t>
            </w:r>
            <w:r w:rsidR="0081071A">
              <w:rPr>
                <w:rFonts w:ascii="標楷體" w:eastAsia="標楷體" w:hAnsi="標楷體" w:cs="DFKaiShu-SB-Estd-BF" w:hint="eastAsia"/>
                <w:color w:val="000000" w:themeColor="text1"/>
                <w:kern w:val="0"/>
              </w:rPr>
              <w:t>校園性別</w:t>
            </w:r>
            <w:r w:rsidR="0081071A" w:rsidRPr="005A7599">
              <w:rPr>
                <w:rFonts w:ascii="標楷體" w:eastAsia="標楷體" w:hAnsi="標楷體" w:cs="DFKaiShu-SB-Estd-BF" w:hint="eastAsia"/>
                <w:color w:val="000000" w:themeColor="text1"/>
                <w:kern w:val="0"/>
              </w:rPr>
              <w:t>事件</w:t>
            </w:r>
            <w:r w:rsidRPr="0066225A">
              <w:rPr>
                <w:rFonts w:ascii="標楷體" w:eastAsia="標楷體" w:hAnsi="標楷體" w:hint="eastAsia"/>
                <w:color w:val="000000" w:themeColor="text1"/>
              </w:rPr>
              <w:t>之處理疑義：</w:t>
            </w:r>
          </w:p>
          <w:p w:rsidR="005F6F8E" w:rsidRPr="0066225A" w:rsidRDefault="005F6F8E" w:rsidP="005F6F8E">
            <w:pPr>
              <w:pStyle w:val="ad"/>
              <w:numPr>
                <w:ilvl w:val="0"/>
                <w:numId w:val="14"/>
              </w:numPr>
              <w:spacing w:line="360" w:lineRule="atLeast"/>
              <w:rPr>
                <w:rFonts w:ascii="標楷體" w:eastAsia="標楷體" w:hAnsi="標楷體"/>
                <w:color w:val="000000" w:themeColor="text1"/>
              </w:rPr>
            </w:pPr>
            <w:r w:rsidRPr="0066225A">
              <w:rPr>
                <w:rFonts w:ascii="標楷體" w:eastAsia="標楷體" w:hAnsi="標楷體" w:hint="eastAsia"/>
                <w:color w:val="000000" w:themeColor="text1"/>
              </w:rPr>
              <w:t>有關已獲入學資格但尚未辦理註冊之新生，發生</w:t>
            </w:r>
            <w:r w:rsidR="0081071A">
              <w:rPr>
                <w:rFonts w:ascii="標楷體" w:eastAsia="標楷體" w:hAnsi="標楷體" w:cs="DFKaiShu-SB-Estd-BF" w:hint="eastAsia"/>
                <w:color w:val="000000" w:themeColor="text1"/>
                <w:kern w:val="0"/>
              </w:rPr>
              <w:t>校園性別</w:t>
            </w:r>
            <w:r w:rsidR="0081071A" w:rsidRPr="005A7599">
              <w:rPr>
                <w:rFonts w:ascii="標楷體" w:eastAsia="標楷體" w:hAnsi="標楷體" w:cs="DFKaiShu-SB-Estd-BF" w:hint="eastAsia"/>
                <w:color w:val="000000" w:themeColor="text1"/>
                <w:kern w:val="0"/>
              </w:rPr>
              <w:t>事件</w:t>
            </w:r>
            <w:r w:rsidRPr="0066225A">
              <w:rPr>
                <w:rFonts w:ascii="標楷體" w:eastAsia="標楷體" w:hAnsi="標楷體" w:hint="eastAsia"/>
                <w:color w:val="000000" w:themeColor="text1"/>
              </w:rPr>
              <w:t>之處理適用法規疑義，前經本部於</w:t>
            </w:r>
            <w:r w:rsidRPr="0066225A">
              <w:rPr>
                <w:rFonts w:ascii="標楷體" w:eastAsia="標楷體" w:hAnsi="標楷體"/>
                <w:color w:val="000000" w:themeColor="text1"/>
              </w:rPr>
              <w:t>96</w:t>
            </w:r>
            <w:r w:rsidRPr="0066225A">
              <w:rPr>
                <w:rFonts w:ascii="標楷體" w:eastAsia="標楷體" w:hAnsi="標楷體" w:hint="eastAsia"/>
                <w:color w:val="000000" w:themeColor="text1"/>
              </w:rPr>
              <w:t>年</w:t>
            </w:r>
            <w:r w:rsidRPr="0066225A">
              <w:rPr>
                <w:rFonts w:ascii="標楷體" w:eastAsia="標楷體" w:hAnsi="標楷體"/>
                <w:color w:val="000000" w:themeColor="text1"/>
              </w:rPr>
              <w:t>5</w:t>
            </w:r>
            <w:r w:rsidRPr="0066225A">
              <w:rPr>
                <w:rFonts w:ascii="標楷體" w:eastAsia="標楷體" w:hAnsi="標楷體" w:hint="eastAsia"/>
                <w:color w:val="000000" w:themeColor="text1"/>
              </w:rPr>
              <w:t>月</w:t>
            </w:r>
            <w:r w:rsidRPr="0066225A">
              <w:rPr>
                <w:rFonts w:ascii="標楷體" w:eastAsia="標楷體" w:hAnsi="標楷體"/>
                <w:color w:val="000000" w:themeColor="text1"/>
              </w:rPr>
              <w:t>2</w:t>
            </w:r>
            <w:r w:rsidRPr="0066225A">
              <w:rPr>
                <w:rFonts w:ascii="標楷體" w:eastAsia="標楷體" w:hAnsi="標楷體" w:hint="eastAsia"/>
                <w:color w:val="000000" w:themeColor="text1"/>
              </w:rPr>
              <w:t>日</w:t>
            </w:r>
            <w:proofErr w:type="gramStart"/>
            <w:r w:rsidRPr="0066225A">
              <w:rPr>
                <w:rFonts w:ascii="標楷體" w:eastAsia="標楷體" w:hAnsi="標楷體" w:hint="eastAsia"/>
                <w:color w:val="000000" w:themeColor="text1"/>
              </w:rPr>
              <w:t>以台訓</w:t>
            </w:r>
            <w:proofErr w:type="gramEnd"/>
            <w:r w:rsidRPr="0066225A">
              <w:rPr>
                <w:rFonts w:ascii="標楷體" w:eastAsia="標楷體" w:hAnsi="標楷體"/>
                <w:color w:val="000000" w:themeColor="text1"/>
              </w:rPr>
              <w:t>(</w:t>
            </w:r>
            <w:r w:rsidRPr="0066225A">
              <w:rPr>
                <w:rFonts w:ascii="標楷體" w:eastAsia="標楷體" w:hAnsi="標楷體" w:hint="eastAsia"/>
                <w:color w:val="000000" w:themeColor="text1"/>
              </w:rPr>
              <w:t>三</w:t>
            </w:r>
            <w:r w:rsidRPr="0066225A">
              <w:rPr>
                <w:rFonts w:ascii="標楷體" w:eastAsia="標楷體" w:hAnsi="標楷體"/>
                <w:color w:val="000000" w:themeColor="text1"/>
              </w:rPr>
              <w:t>)</w:t>
            </w:r>
            <w:r w:rsidRPr="0066225A">
              <w:rPr>
                <w:rFonts w:ascii="標楷體" w:eastAsia="標楷體" w:hAnsi="標楷體" w:hint="eastAsia"/>
                <w:color w:val="000000" w:themeColor="text1"/>
              </w:rPr>
              <w:t>字第</w:t>
            </w:r>
            <w:r w:rsidRPr="0066225A">
              <w:rPr>
                <w:rFonts w:ascii="標楷體" w:eastAsia="標楷體" w:hAnsi="標楷體"/>
                <w:color w:val="000000" w:themeColor="text1"/>
              </w:rPr>
              <w:t>0960053157</w:t>
            </w:r>
            <w:r w:rsidRPr="0066225A">
              <w:rPr>
                <w:rFonts w:ascii="標楷體" w:eastAsia="標楷體" w:hAnsi="標楷體" w:hint="eastAsia"/>
                <w:color w:val="000000" w:themeColor="text1"/>
              </w:rPr>
              <w:t>號函（諒達）釋在案。學生於學制轉銜期間申請調查案件之管轄權，並已於</w:t>
            </w:r>
            <w:r w:rsidRPr="0066225A">
              <w:rPr>
                <w:rFonts w:ascii="標楷體" w:eastAsia="標楷體" w:hAnsi="標楷體"/>
                <w:color w:val="000000" w:themeColor="text1"/>
              </w:rPr>
              <w:t>101</w:t>
            </w:r>
            <w:r w:rsidRPr="0066225A">
              <w:rPr>
                <w:rFonts w:ascii="標楷體" w:eastAsia="標楷體" w:hAnsi="標楷體" w:hint="eastAsia"/>
                <w:color w:val="000000" w:themeColor="text1"/>
              </w:rPr>
              <w:t>年</w:t>
            </w:r>
            <w:r w:rsidRPr="0066225A">
              <w:rPr>
                <w:rFonts w:ascii="標楷體" w:eastAsia="標楷體" w:hAnsi="標楷體"/>
                <w:color w:val="000000" w:themeColor="text1"/>
              </w:rPr>
              <w:t>5</w:t>
            </w:r>
            <w:r w:rsidRPr="0066225A">
              <w:rPr>
                <w:rFonts w:ascii="標楷體" w:eastAsia="標楷體" w:hAnsi="標楷體" w:hint="eastAsia"/>
                <w:color w:val="000000" w:themeColor="text1"/>
              </w:rPr>
              <w:t>月</w:t>
            </w:r>
            <w:r w:rsidRPr="0066225A">
              <w:rPr>
                <w:rFonts w:ascii="標楷體" w:eastAsia="標楷體" w:hAnsi="標楷體"/>
                <w:color w:val="000000" w:themeColor="text1"/>
              </w:rPr>
              <w:t>24</w:t>
            </w:r>
            <w:r w:rsidR="001F6D40">
              <w:rPr>
                <w:rFonts w:ascii="標楷體" w:eastAsia="標楷體" w:hAnsi="標楷體" w:hint="eastAsia"/>
                <w:color w:val="000000" w:themeColor="text1"/>
              </w:rPr>
              <w:t>日修訂之防治準則</w:t>
            </w:r>
            <w:r w:rsidRPr="0066225A">
              <w:rPr>
                <w:rFonts w:ascii="標楷體" w:eastAsia="標楷體" w:hAnsi="標楷體" w:hint="eastAsia"/>
                <w:color w:val="000000" w:themeColor="text1"/>
              </w:rPr>
              <w:t>第</w:t>
            </w:r>
            <w:r w:rsidRPr="0066225A">
              <w:rPr>
                <w:rFonts w:ascii="標楷體" w:eastAsia="標楷體" w:hAnsi="標楷體"/>
                <w:color w:val="000000" w:themeColor="text1"/>
              </w:rPr>
              <w:t>13</w:t>
            </w:r>
            <w:r w:rsidRPr="0066225A">
              <w:rPr>
                <w:rFonts w:ascii="標楷體" w:eastAsia="標楷體" w:hAnsi="標楷體" w:hint="eastAsia"/>
                <w:color w:val="000000" w:themeColor="text1"/>
              </w:rPr>
              <w:t>條第</w:t>
            </w:r>
            <w:r w:rsidRPr="0066225A">
              <w:rPr>
                <w:rFonts w:ascii="標楷體" w:eastAsia="標楷體" w:hAnsi="標楷體"/>
                <w:color w:val="000000" w:themeColor="text1"/>
              </w:rPr>
              <w:t>2</w:t>
            </w:r>
            <w:r w:rsidRPr="0066225A">
              <w:rPr>
                <w:rFonts w:ascii="標楷體" w:eastAsia="標楷體" w:hAnsi="標楷體" w:hint="eastAsia"/>
                <w:color w:val="000000" w:themeColor="text1"/>
              </w:rPr>
              <w:t>項定明。</w:t>
            </w:r>
          </w:p>
          <w:p w:rsidR="005F6F8E" w:rsidRPr="0066225A" w:rsidRDefault="005F6F8E" w:rsidP="005F6F8E">
            <w:pPr>
              <w:pStyle w:val="ad"/>
              <w:numPr>
                <w:ilvl w:val="0"/>
                <w:numId w:val="14"/>
              </w:numPr>
              <w:spacing w:line="360" w:lineRule="atLeast"/>
              <w:rPr>
                <w:rFonts w:ascii="標楷體" w:eastAsia="標楷體" w:hAnsi="標楷體"/>
                <w:color w:val="000000" w:themeColor="text1"/>
              </w:rPr>
            </w:pPr>
            <w:r w:rsidRPr="0066225A">
              <w:rPr>
                <w:rFonts w:ascii="標楷體" w:eastAsia="標楷體" w:hAnsi="標楷體" w:hint="eastAsia"/>
                <w:color w:val="000000" w:themeColor="text1"/>
              </w:rPr>
              <w:t>倘被害人或其法定代理人申請調查於學制轉銜期間遭受學校教職員工或學生之性侵害、性騷擾或</w:t>
            </w:r>
            <w:proofErr w:type="gramStart"/>
            <w:r w:rsidRPr="0066225A">
              <w:rPr>
                <w:rFonts w:ascii="標楷體" w:eastAsia="標楷體" w:hAnsi="標楷體" w:hint="eastAsia"/>
                <w:color w:val="000000" w:themeColor="text1"/>
              </w:rPr>
              <w:t>性霸凌</w:t>
            </w:r>
            <w:proofErr w:type="gramEnd"/>
            <w:r w:rsidRPr="0066225A">
              <w:rPr>
                <w:rFonts w:ascii="標楷體" w:eastAsia="標楷體" w:hAnsi="標楷體" w:hint="eastAsia"/>
                <w:color w:val="000000" w:themeColor="text1"/>
              </w:rPr>
              <w:t>事件，惟被害人是否繼續升學或就讀學校尚未確定，亦未具有學籍，則該被害人並不符合防治準則第</w:t>
            </w:r>
            <w:r w:rsidRPr="0066225A">
              <w:rPr>
                <w:rFonts w:ascii="標楷體" w:eastAsia="標楷體" w:hAnsi="標楷體"/>
                <w:color w:val="000000" w:themeColor="text1"/>
              </w:rPr>
              <w:t>9</w:t>
            </w:r>
            <w:r w:rsidRPr="0066225A">
              <w:rPr>
                <w:rFonts w:ascii="標楷體" w:eastAsia="標楷體" w:hAnsi="標楷體" w:hint="eastAsia"/>
                <w:color w:val="000000" w:themeColor="text1"/>
              </w:rPr>
              <w:t>條所定「學生」之身分，此時學校之處理請參照上</w:t>
            </w:r>
            <w:proofErr w:type="gramStart"/>
            <w:r w:rsidRPr="0066225A">
              <w:rPr>
                <w:rFonts w:ascii="標楷體" w:eastAsia="標楷體" w:hAnsi="標楷體" w:hint="eastAsia"/>
                <w:color w:val="000000" w:themeColor="text1"/>
              </w:rPr>
              <w:t>開本部函釋</w:t>
            </w:r>
            <w:proofErr w:type="gramEnd"/>
            <w:r w:rsidRPr="0066225A">
              <w:rPr>
                <w:rFonts w:ascii="標楷體" w:eastAsia="標楷體" w:hAnsi="標楷體" w:hint="eastAsia"/>
                <w:color w:val="000000" w:themeColor="text1"/>
              </w:rPr>
              <w:t>辦理。</w:t>
            </w:r>
          </w:p>
          <w:p w:rsidR="007A10B7" w:rsidRPr="0066225A" w:rsidRDefault="005F6F8E" w:rsidP="005F6F8E">
            <w:pPr>
              <w:pStyle w:val="ad"/>
              <w:numPr>
                <w:ilvl w:val="0"/>
                <w:numId w:val="14"/>
              </w:numPr>
              <w:spacing w:line="360" w:lineRule="atLeast"/>
              <w:rPr>
                <w:rFonts w:ascii="標楷體" w:eastAsia="標楷體" w:hAnsi="標楷體"/>
                <w:color w:val="000000" w:themeColor="text1"/>
              </w:rPr>
            </w:pPr>
            <w:r w:rsidRPr="0066225A">
              <w:rPr>
                <w:rFonts w:ascii="標楷體" w:eastAsia="標楷體" w:hAnsi="標楷體" w:hint="eastAsia"/>
                <w:color w:val="000000" w:themeColor="text1"/>
              </w:rPr>
              <w:t>復查防治準則第</w:t>
            </w:r>
            <w:r w:rsidRPr="0066225A">
              <w:rPr>
                <w:rFonts w:ascii="標楷體" w:eastAsia="標楷體" w:hAnsi="標楷體"/>
                <w:color w:val="000000" w:themeColor="text1"/>
              </w:rPr>
              <w:t>13</w:t>
            </w:r>
            <w:r w:rsidRPr="0066225A">
              <w:rPr>
                <w:rFonts w:ascii="標楷體" w:eastAsia="標楷體" w:hAnsi="標楷體" w:hint="eastAsia"/>
                <w:color w:val="000000" w:themeColor="text1"/>
              </w:rPr>
              <w:t>條第</w:t>
            </w:r>
            <w:r w:rsidRPr="0066225A">
              <w:rPr>
                <w:rFonts w:ascii="標楷體" w:eastAsia="標楷體" w:hAnsi="標楷體"/>
                <w:color w:val="000000" w:themeColor="text1"/>
              </w:rPr>
              <w:t>2</w:t>
            </w:r>
            <w:r w:rsidRPr="0066225A">
              <w:rPr>
                <w:rFonts w:ascii="標楷體" w:eastAsia="標楷體" w:hAnsi="標楷體" w:hint="eastAsia"/>
                <w:color w:val="000000" w:themeColor="text1"/>
              </w:rPr>
              <w:t>項所定處理學制轉銜期間事件之管轄權部分，係指學校受理事件</w:t>
            </w:r>
            <w:r w:rsidRPr="0066225A">
              <w:rPr>
                <w:rFonts w:ascii="標楷體" w:eastAsia="標楷體" w:hAnsi="標楷體" w:hint="eastAsia"/>
                <w:color w:val="000000" w:themeColor="text1"/>
              </w:rPr>
              <w:lastRenderedPageBreak/>
              <w:t>時</w:t>
            </w:r>
            <w:r w:rsidR="001F6D40">
              <w:rPr>
                <w:rFonts w:ascii="標楷體" w:eastAsia="標楷體" w:hAnsi="標楷體" w:hint="eastAsia"/>
                <w:color w:val="000000" w:themeColor="text1"/>
              </w:rPr>
              <w:t>，提出申請調查者或是</w:t>
            </w:r>
            <w:proofErr w:type="gramStart"/>
            <w:r w:rsidR="001F6D40">
              <w:rPr>
                <w:rFonts w:ascii="標楷體" w:eastAsia="標楷體" w:hAnsi="標楷體" w:hint="eastAsia"/>
                <w:color w:val="000000" w:themeColor="text1"/>
              </w:rPr>
              <w:t>行為者均已具</w:t>
            </w:r>
            <w:proofErr w:type="gramEnd"/>
            <w:r w:rsidR="001F6D40">
              <w:rPr>
                <w:rFonts w:ascii="標楷體" w:eastAsia="標楷體" w:hAnsi="標楷體" w:hint="eastAsia"/>
                <w:color w:val="000000" w:themeColor="text1"/>
              </w:rPr>
              <w:t>學生身分，則學校性平會基於教育目的，仍應依</w:t>
            </w:r>
            <w:proofErr w:type="gramStart"/>
            <w:r w:rsidR="001F6D40">
              <w:rPr>
                <w:rFonts w:ascii="標楷體" w:eastAsia="標楷體" w:hAnsi="標楷體" w:hint="eastAsia"/>
                <w:color w:val="000000" w:themeColor="text1"/>
              </w:rPr>
              <w:t>性平</w:t>
            </w:r>
            <w:r w:rsidRPr="0066225A">
              <w:rPr>
                <w:rFonts w:ascii="標楷體" w:eastAsia="標楷體" w:hAnsi="標楷體" w:hint="eastAsia"/>
                <w:color w:val="000000" w:themeColor="text1"/>
              </w:rPr>
              <w:t>法及</w:t>
            </w:r>
            <w:proofErr w:type="gramEnd"/>
            <w:r w:rsidRPr="0066225A">
              <w:rPr>
                <w:rFonts w:ascii="標楷體" w:eastAsia="標楷體" w:hAnsi="標楷體" w:hint="eastAsia"/>
                <w:color w:val="000000" w:themeColor="text1"/>
              </w:rPr>
              <w:t>防治準則之規定，就雙方當事人於學制轉銜期間發生之事件予以</w:t>
            </w:r>
            <w:proofErr w:type="gramStart"/>
            <w:r w:rsidRPr="0066225A">
              <w:rPr>
                <w:rFonts w:ascii="標楷體" w:eastAsia="標楷體" w:hAnsi="標楷體" w:hint="eastAsia"/>
                <w:color w:val="000000" w:themeColor="text1"/>
              </w:rPr>
              <w:t>釐</w:t>
            </w:r>
            <w:proofErr w:type="gramEnd"/>
            <w:r w:rsidRPr="0066225A">
              <w:rPr>
                <w:rFonts w:ascii="標楷體" w:eastAsia="標楷體" w:hAnsi="標楷體" w:hint="eastAsia"/>
                <w:color w:val="000000" w:themeColor="text1"/>
              </w:rPr>
              <w:t>清及處理後，對學生提供輔導協助或教育處置。</w:t>
            </w:r>
          </w:p>
        </w:tc>
        <w:tc>
          <w:tcPr>
            <w:tcW w:w="6320" w:type="dxa"/>
          </w:tcPr>
          <w:p w:rsidR="007A10B7" w:rsidRPr="0066225A" w:rsidRDefault="007A10B7" w:rsidP="005F6F39">
            <w:pPr>
              <w:tabs>
                <w:tab w:val="num" w:pos="1260"/>
              </w:tabs>
              <w:spacing w:line="360" w:lineRule="atLeast"/>
              <w:ind w:left="240" w:hangingChars="100" w:hanging="240"/>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12" w:history="1">
              <w:r w:rsidR="005F6F8E" w:rsidRPr="005411A5">
                <w:rPr>
                  <w:rStyle w:val="afa"/>
                  <w:rFonts w:ascii="標楷體" w:eastAsia="標楷體" w:hAnsi="標楷體" w:cs="新細明體" w:hint="eastAsia"/>
                  <w:sz w:val="24"/>
                  <w:szCs w:val="24"/>
                </w:rPr>
                <w:t>103年5月29日</w:t>
              </w:r>
              <w:proofErr w:type="gramStart"/>
              <w:r w:rsidR="005F6F8E" w:rsidRPr="005411A5">
                <w:rPr>
                  <w:rStyle w:val="afa"/>
                  <w:rFonts w:ascii="標楷體" w:eastAsia="標楷體" w:hAnsi="標楷體" w:cs="新細明體" w:hint="eastAsia"/>
                  <w:sz w:val="24"/>
                  <w:szCs w:val="24"/>
                </w:rPr>
                <w:t>臺</w:t>
              </w:r>
              <w:proofErr w:type="gramEnd"/>
              <w:r w:rsidR="005F6F8E" w:rsidRPr="005411A5">
                <w:rPr>
                  <w:rStyle w:val="afa"/>
                  <w:rFonts w:ascii="標楷體" w:eastAsia="標楷體" w:hAnsi="標楷體" w:cs="新細明體" w:hint="eastAsia"/>
                  <w:sz w:val="24"/>
                  <w:szCs w:val="24"/>
                </w:rPr>
                <w:t>教學(三)字第1030076075號</w:t>
              </w:r>
            </w:hyperlink>
            <w:r w:rsidRPr="0066225A">
              <w:rPr>
                <w:rFonts w:ascii="標楷體" w:eastAsia="標楷體" w:hAnsi="標楷體" w:cs="新細明體" w:hint="eastAsia"/>
                <w:bCs/>
                <w:color w:val="000000" w:themeColor="text1"/>
                <w:szCs w:val="24"/>
              </w:rPr>
              <w:t>。</w:t>
            </w:r>
          </w:p>
        </w:tc>
      </w:tr>
      <w:tr w:rsidR="0066225A" w:rsidRPr="0066225A" w:rsidTr="002743F1">
        <w:trPr>
          <w:trHeight w:val="160"/>
        </w:trPr>
        <w:tc>
          <w:tcPr>
            <w:tcW w:w="542" w:type="dxa"/>
          </w:tcPr>
          <w:p w:rsidR="005A7599" w:rsidRPr="0066225A" w:rsidRDefault="005A7599" w:rsidP="002743F1">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lastRenderedPageBreak/>
              <w:t>一、受理階段</w:t>
            </w:r>
          </w:p>
        </w:tc>
        <w:tc>
          <w:tcPr>
            <w:tcW w:w="542" w:type="dxa"/>
          </w:tcPr>
          <w:p w:rsidR="005A7599" w:rsidRPr="0066225A" w:rsidRDefault="005A7599" w:rsidP="002743F1">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5.</w:t>
            </w:r>
          </w:p>
        </w:tc>
        <w:tc>
          <w:tcPr>
            <w:tcW w:w="2347" w:type="dxa"/>
          </w:tcPr>
          <w:p w:rsidR="005A7599" w:rsidRPr="0066225A" w:rsidRDefault="005A7599"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有關校園性侵害、性騷擾或</w:t>
            </w:r>
            <w:proofErr w:type="gramStart"/>
            <w:r w:rsidRPr="0066225A">
              <w:rPr>
                <w:rFonts w:ascii="標楷體" w:eastAsia="標楷體" w:hAnsi="標楷體" w:cs="新細明體" w:hint="eastAsia"/>
                <w:color w:val="000000" w:themeColor="text1"/>
                <w:szCs w:val="24"/>
              </w:rPr>
              <w:t>性霸凌</w:t>
            </w:r>
            <w:proofErr w:type="gramEnd"/>
            <w:r w:rsidRPr="0066225A">
              <w:rPr>
                <w:rFonts w:ascii="標楷體" w:eastAsia="標楷體" w:hAnsi="標楷體" w:cs="新細明體" w:hint="eastAsia"/>
                <w:color w:val="000000" w:themeColor="text1"/>
                <w:szCs w:val="24"/>
              </w:rPr>
              <w:t>事件被害人或其法定代理人不願意申請調查如何處理？</w:t>
            </w:r>
          </w:p>
        </w:tc>
        <w:tc>
          <w:tcPr>
            <w:tcW w:w="5598" w:type="dxa"/>
          </w:tcPr>
          <w:p w:rsidR="005A7599" w:rsidRPr="005A7599" w:rsidRDefault="005A7599" w:rsidP="00C752C7">
            <w:pPr>
              <w:autoSpaceDE w:val="0"/>
              <w:autoSpaceDN w:val="0"/>
              <w:adjustRightInd w:val="0"/>
              <w:ind w:firstLineChars="200" w:firstLine="480"/>
              <w:rPr>
                <w:rFonts w:ascii="標楷體" w:eastAsia="標楷體" w:hAnsi="標楷體" w:cs="DFKaiShu-SB-Estd-BF"/>
                <w:color w:val="000000" w:themeColor="text1"/>
                <w:kern w:val="0"/>
                <w:szCs w:val="24"/>
              </w:rPr>
            </w:pPr>
            <w:r w:rsidRPr="005A7599">
              <w:rPr>
                <w:rFonts w:ascii="標楷體" w:eastAsia="標楷體" w:hAnsi="標楷體" w:cs="DFKaiShu-SB-Estd-BF" w:hint="eastAsia"/>
                <w:color w:val="000000" w:themeColor="text1"/>
                <w:kern w:val="0"/>
                <w:szCs w:val="24"/>
              </w:rPr>
              <w:t>有關校園性侵害、性騷擾或</w:t>
            </w:r>
            <w:proofErr w:type="gramStart"/>
            <w:r w:rsidRPr="005A7599">
              <w:rPr>
                <w:rFonts w:ascii="標楷體" w:eastAsia="標楷體" w:hAnsi="標楷體" w:cs="DFKaiShu-SB-Estd-BF" w:hint="eastAsia"/>
                <w:color w:val="000000" w:themeColor="text1"/>
                <w:kern w:val="0"/>
                <w:szCs w:val="24"/>
              </w:rPr>
              <w:t>性霸</w:t>
            </w:r>
            <w:r w:rsidRPr="005A7599">
              <w:rPr>
                <w:rFonts w:ascii="標楷體" w:eastAsia="標楷體" w:hAnsi="標楷體" w:cs="細明體" w:hint="eastAsia"/>
                <w:color w:val="000000" w:themeColor="text1"/>
                <w:kern w:val="0"/>
                <w:szCs w:val="24"/>
              </w:rPr>
              <w:t>凌</w:t>
            </w:r>
            <w:proofErr w:type="gramEnd"/>
            <w:r w:rsidRPr="005A7599">
              <w:rPr>
                <w:rFonts w:ascii="標楷體" w:eastAsia="標楷體" w:hAnsi="標楷體" w:cs="DFKaiShu-SB-Estd-BF" w:hint="eastAsia"/>
                <w:color w:val="000000" w:themeColor="text1"/>
                <w:kern w:val="0"/>
                <w:szCs w:val="24"/>
              </w:rPr>
              <w:t>事件被害人或其法定代</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人</w:t>
            </w:r>
            <w:r w:rsidRPr="005A7599">
              <w:rPr>
                <w:rFonts w:ascii="標楷體" w:eastAsia="標楷體" w:hAnsi="標楷體" w:cs="細明體" w:hint="eastAsia"/>
                <w:color w:val="000000" w:themeColor="text1"/>
                <w:kern w:val="0"/>
                <w:szCs w:val="24"/>
              </w:rPr>
              <w:t>不</w:t>
            </w:r>
            <w:r w:rsidRPr="005A7599">
              <w:rPr>
                <w:rFonts w:ascii="標楷體" w:eastAsia="標楷體" w:hAnsi="標楷體" w:cs="DFKaiShu-SB-Estd-BF" w:hint="eastAsia"/>
                <w:color w:val="000000" w:themeColor="text1"/>
                <w:kern w:val="0"/>
                <w:szCs w:val="24"/>
              </w:rPr>
              <w:t>願意申請調查之處</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及陳報本部「校園性侵害性騷擾或</w:t>
            </w:r>
            <w:proofErr w:type="gramStart"/>
            <w:r w:rsidRPr="005A7599">
              <w:rPr>
                <w:rFonts w:ascii="標楷體" w:eastAsia="標楷體" w:hAnsi="標楷體" w:cs="DFKaiShu-SB-Estd-BF" w:hint="eastAsia"/>
                <w:color w:val="000000" w:themeColor="text1"/>
                <w:kern w:val="0"/>
                <w:szCs w:val="24"/>
              </w:rPr>
              <w:t>性霸</w:t>
            </w:r>
            <w:r w:rsidRPr="005A7599">
              <w:rPr>
                <w:rFonts w:ascii="標楷體" w:eastAsia="標楷體" w:hAnsi="標楷體" w:cs="細明體" w:hint="eastAsia"/>
                <w:color w:val="000000" w:themeColor="text1"/>
                <w:kern w:val="0"/>
                <w:szCs w:val="24"/>
              </w:rPr>
              <w:t>凌</w:t>
            </w:r>
            <w:proofErr w:type="gramEnd"/>
            <w:r w:rsidRPr="005A7599">
              <w:rPr>
                <w:rFonts w:ascii="標楷體" w:eastAsia="標楷體" w:hAnsi="標楷體" w:cs="DFKaiShu-SB-Estd-BF" w:hint="eastAsia"/>
                <w:color w:val="000000" w:themeColor="text1"/>
                <w:kern w:val="0"/>
                <w:szCs w:val="24"/>
              </w:rPr>
              <w:t>回</w:t>
            </w:r>
            <w:r w:rsidRPr="005A7599">
              <w:rPr>
                <w:rFonts w:ascii="標楷體" w:eastAsia="標楷體" w:hAnsi="標楷體" w:cs="細明體" w:hint="eastAsia"/>
                <w:color w:val="000000" w:themeColor="text1"/>
                <w:kern w:val="0"/>
                <w:szCs w:val="24"/>
              </w:rPr>
              <w:t>復</w:t>
            </w:r>
            <w:r w:rsidRPr="005A7599">
              <w:rPr>
                <w:rFonts w:ascii="標楷體" w:eastAsia="標楷體" w:hAnsi="標楷體" w:cs="DFKaiShu-SB-Estd-BF" w:hint="eastAsia"/>
                <w:color w:val="000000" w:themeColor="text1"/>
                <w:kern w:val="0"/>
                <w:szCs w:val="24"/>
              </w:rPr>
              <w:t>填報系統」（以下簡稱回報系統）之相關疑義：</w:t>
            </w:r>
          </w:p>
          <w:p w:rsidR="005A7599" w:rsidRPr="005A7599" w:rsidRDefault="005A7599" w:rsidP="005A7599">
            <w:pPr>
              <w:numPr>
                <w:ilvl w:val="0"/>
                <w:numId w:val="20"/>
              </w:numPr>
              <w:autoSpaceDE w:val="0"/>
              <w:autoSpaceDN w:val="0"/>
              <w:adjustRightInd w:val="0"/>
              <w:rPr>
                <w:rFonts w:ascii="標楷體" w:eastAsia="標楷體" w:hAnsi="標楷體" w:cs="DFKaiShu-SB-Estd-BF"/>
                <w:color w:val="000000" w:themeColor="text1"/>
                <w:kern w:val="0"/>
                <w:szCs w:val="24"/>
              </w:rPr>
            </w:pPr>
            <w:r w:rsidRPr="005A7599">
              <w:rPr>
                <w:rFonts w:ascii="標楷體" w:eastAsia="標楷體" w:hAnsi="標楷體" w:cs="DFKaiShu-SB-Estd-BF" w:hint="eastAsia"/>
                <w:color w:val="000000" w:themeColor="text1"/>
                <w:kern w:val="0"/>
                <w:szCs w:val="24"/>
              </w:rPr>
              <w:t>疑義說明：</w:t>
            </w:r>
          </w:p>
          <w:p w:rsidR="005A7599" w:rsidRPr="005A7599" w:rsidRDefault="005A7599" w:rsidP="005A7599">
            <w:pPr>
              <w:numPr>
                <w:ilvl w:val="2"/>
                <w:numId w:val="20"/>
              </w:numPr>
              <w:autoSpaceDE w:val="0"/>
              <w:autoSpaceDN w:val="0"/>
              <w:adjustRightInd w:val="0"/>
              <w:ind w:left="1008" w:hanging="1008"/>
              <w:rPr>
                <w:rFonts w:ascii="標楷體" w:eastAsia="標楷體" w:hAnsi="標楷體" w:cs="DFKaiShu-SB-Estd-BF"/>
                <w:color w:val="000000" w:themeColor="text1"/>
                <w:kern w:val="0"/>
                <w:szCs w:val="24"/>
              </w:rPr>
            </w:pPr>
            <w:r w:rsidRPr="005A7599">
              <w:rPr>
                <w:rFonts w:ascii="標楷體" w:eastAsia="標楷體" w:hAnsi="標楷體" w:cs="DFKaiShu-SB-Estd-BF" w:hint="eastAsia"/>
                <w:color w:val="000000" w:themeColor="text1"/>
                <w:kern w:val="0"/>
                <w:szCs w:val="24"/>
              </w:rPr>
              <w:t>被害人或其法定代</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人</w:t>
            </w:r>
            <w:r w:rsidRPr="005A7599">
              <w:rPr>
                <w:rFonts w:ascii="標楷體" w:eastAsia="標楷體" w:hAnsi="標楷體" w:cs="細明體" w:hint="eastAsia"/>
                <w:color w:val="000000" w:themeColor="text1"/>
                <w:kern w:val="0"/>
                <w:szCs w:val="24"/>
              </w:rPr>
              <w:t>不</w:t>
            </w:r>
            <w:r w:rsidRPr="005A7599">
              <w:rPr>
                <w:rFonts w:ascii="標楷體" w:eastAsia="標楷體" w:hAnsi="標楷體" w:cs="DFKaiShu-SB-Estd-BF" w:hint="eastAsia"/>
                <w:color w:val="000000" w:themeColor="text1"/>
                <w:kern w:val="0"/>
                <w:szCs w:val="24"/>
              </w:rPr>
              <w:t>願提出申請調查時，學校並無權限強制要求該當事人</w:t>
            </w:r>
            <w:proofErr w:type="gramStart"/>
            <w:r w:rsidRPr="005A7599">
              <w:rPr>
                <w:rFonts w:ascii="標楷體" w:eastAsia="標楷體" w:hAnsi="標楷體" w:cs="DFKaiShu-SB-Estd-BF" w:hint="eastAsia"/>
                <w:color w:val="000000" w:themeColor="text1"/>
                <w:kern w:val="0"/>
                <w:szCs w:val="24"/>
              </w:rPr>
              <w:t>應簽</w:t>
            </w:r>
            <w:r w:rsidRPr="005A7599">
              <w:rPr>
                <w:rFonts w:ascii="標楷體" w:eastAsia="標楷體" w:hAnsi="標楷體" w:cs="細明體" w:hint="eastAsia"/>
                <w:color w:val="000000" w:themeColor="text1"/>
                <w:kern w:val="0"/>
                <w:szCs w:val="24"/>
              </w:rPr>
              <w:t>復不</w:t>
            </w:r>
            <w:proofErr w:type="gramEnd"/>
            <w:r w:rsidRPr="005A7599">
              <w:rPr>
                <w:rFonts w:ascii="標楷體" w:eastAsia="標楷體" w:hAnsi="標楷體" w:cs="DFKaiShu-SB-Estd-BF" w:hint="eastAsia"/>
                <w:color w:val="000000" w:themeColor="text1"/>
                <w:kern w:val="0"/>
                <w:szCs w:val="24"/>
              </w:rPr>
              <w:t>申請調查同意書或任何</w:t>
            </w:r>
            <w:r w:rsidRPr="005A7599">
              <w:rPr>
                <w:rFonts w:ascii="標楷體" w:eastAsia="標楷體" w:hAnsi="標楷體" w:cs="細明體" w:hint="eastAsia"/>
                <w:color w:val="000000" w:themeColor="text1"/>
                <w:kern w:val="0"/>
                <w:szCs w:val="24"/>
              </w:rPr>
              <w:t>切</w:t>
            </w:r>
            <w:r w:rsidRPr="005A7599">
              <w:rPr>
                <w:rFonts w:ascii="標楷體" w:eastAsia="標楷體" w:hAnsi="標楷體" w:cs="DFKaiShu-SB-Estd-BF" w:hint="eastAsia"/>
                <w:color w:val="000000" w:themeColor="text1"/>
                <w:kern w:val="0"/>
                <w:szCs w:val="24"/>
              </w:rPr>
              <w:t>結形式之文件，倘該被害人或其法定代</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人業於學校告知權</w:t>
            </w:r>
            <w:r w:rsidRPr="005A7599">
              <w:rPr>
                <w:rFonts w:ascii="標楷體" w:eastAsia="標楷體" w:hAnsi="標楷體" w:cs="細明體" w:hint="eastAsia"/>
                <w:color w:val="000000" w:themeColor="text1"/>
                <w:kern w:val="0"/>
                <w:szCs w:val="24"/>
              </w:rPr>
              <w:t>益</w:t>
            </w:r>
            <w:r w:rsidRPr="005A7599">
              <w:rPr>
                <w:rFonts w:ascii="標楷體" w:eastAsia="標楷體" w:hAnsi="標楷體" w:cs="DFKaiShu-SB-Estd-BF" w:hint="eastAsia"/>
                <w:color w:val="000000" w:themeColor="text1"/>
                <w:kern w:val="0"/>
                <w:szCs w:val="24"/>
              </w:rPr>
              <w:t>或</w:t>
            </w:r>
            <w:r w:rsidRPr="005A7599">
              <w:rPr>
                <w:rFonts w:ascii="標楷體" w:eastAsia="標楷體" w:hAnsi="標楷體" w:cs="細明體" w:hint="eastAsia"/>
                <w:color w:val="000000" w:themeColor="text1"/>
                <w:kern w:val="0"/>
                <w:szCs w:val="24"/>
              </w:rPr>
              <w:t>說</w:t>
            </w:r>
            <w:r w:rsidRPr="005A7599">
              <w:rPr>
                <w:rFonts w:ascii="標楷體" w:eastAsia="標楷體" w:hAnsi="標楷體" w:cs="DFKaiShu-SB-Estd-BF" w:hint="eastAsia"/>
                <w:color w:val="000000" w:themeColor="text1"/>
                <w:kern w:val="0"/>
                <w:szCs w:val="24"/>
              </w:rPr>
              <w:t>明法定</w:t>
            </w:r>
            <w:r w:rsidRPr="005A7599">
              <w:rPr>
                <w:rFonts w:ascii="標楷體" w:eastAsia="標楷體" w:hAnsi="標楷體" w:cs="細明體" w:hint="eastAsia"/>
                <w:color w:val="000000" w:themeColor="text1"/>
                <w:kern w:val="0"/>
                <w:szCs w:val="24"/>
              </w:rPr>
              <w:t>流</w:t>
            </w:r>
            <w:r w:rsidRPr="005A7599">
              <w:rPr>
                <w:rFonts w:ascii="標楷體" w:eastAsia="標楷體" w:hAnsi="標楷體" w:cs="DFKaiShu-SB-Estd-BF" w:hint="eastAsia"/>
                <w:color w:val="000000" w:themeColor="text1"/>
                <w:kern w:val="0"/>
                <w:szCs w:val="24"/>
              </w:rPr>
              <w:t>程時，即已口頭表示</w:t>
            </w:r>
            <w:r w:rsidRPr="005A7599">
              <w:rPr>
                <w:rFonts w:ascii="標楷體" w:eastAsia="標楷體" w:hAnsi="標楷體" w:cs="細明體" w:hint="eastAsia"/>
                <w:color w:val="000000" w:themeColor="text1"/>
                <w:kern w:val="0"/>
                <w:szCs w:val="24"/>
              </w:rPr>
              <w:t>不</w:t>
            </w:r>
            <w:r w:rsidRPr="005A7599">
              <w:rPr>
                <w:rFonts w:ascii="標楷體" w:eastAsia="標楷體" w:hAnsi="標楷體" w:cs="DFKaiShu-SB-Estd-BF" w:hint="eastAsia"/>
                <w:color w:val="000000" w:themeColor="text1"/>
                <w:kern w:val="0"/>
                <w:szCs w:val="24"/>
              </w:rPr>
              <w:t>願提出申請調查，則請學校之處</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人員協助做成紀</w:t>
            </w:r>
            <w:r w:rsidRPr="005A7599">
              <w:rPr>
                <w:rFonts w:ascii="標楷體" w:eastAsia="標楷體" w:hAnsi="標楷體" w:cs="細明體" w:hint="eastAsia"/>
                <w:color w:val="000000" w:themeColor="text1"/>
                <w:kern w:val="0"/>
                <w:szCs w:val="24"/>
              </w:rPr>
              <w:t>錄</w:t>
            </w:r>
            <w:r w:rsidRPr="005A7599">
              <w:rPr>
                <w:rFonts w:ascii="標楷體" w:eastAsia="標楷體" w:hAnsi="標楷體" w:cs="DFKaiShu-SB-Estd-BF" w:hint="eastAsia"/>
                <w:color w:val="000000" w:themeColor="text1"/>
                <w:kern w:val="0"/>
                <w:szCs w:val="24"/>
              </w:rPr>
              <w:t>，並</w:t>
            </w:r>
            <w:r w:rsidRPr="005A7599">
              <w:rPr>
                <w:rFonts w:ascii="標楷體" w:eastAsia="標楷體" w:hAnsi="標楷體" w:cs="細明體" w:hint="eastAsia"/>
                <w:color w:val="000000" w:themeColor="text1"/>
                <w:kern w:val="0"/>
                <w:szCs w:val="24"/>
              </w:rPr>
              <w:t>參</w:t>
            </w:r>
            <w:r w:rsidR="001F6D40">
              <w:rPr>
                <w:rFonts w:ascii="標楷體" w:eastAsia="標楷體" w:hAnsi="標楷體" w:cs="DFKaiShu-SB-Estd-BF" w:hint="eastAsia"/>
                <w:color w:val="000000" w:themeColor="text1"/>
                <w:kern w:val="0"/>
                <w:szCs w:val="24"/>
              </w:rPr>
              <w:t>照</w:t>
            </w:r>
            <w:r w:rsidRPr="005A7599">
              <w:rPr>
                <w:rFonts w:ascii="標楷體" w:eastAsia="標楷體" w:hAnsi="標楷體" w:cs="DFKaiShu-SB-Estd-BF" w:hint="eastAsia"/>
                <w:color w:val="000000" w:themeColor="text1"/>
                <w:kern w:val="0"/>
                <w:szCs w:val="24"/>
              </w:rPr>
              <w:t>防治準則第</w:t>
            </w:r>
            <w:r w:rsidRPr="005A7599">
              <w:rPr>
                <w:rFonts w:ascii="標楷體" w:eastAsia="標楷體" w:hAnsi="標楷體" w:cs="DFKaiShu-SB-Estd-BF"/>
                <w:color w:val="000000" w:themeColor="text1"/>
                <w:kern w:val="0"/>
                <w:szCs w:val="24"/>
              </w:rPr>
              <w:t>17</w:t>
            </w:r>
            <w:r w:rsidRPr="005A7599">
              <w:rPr>
                <w:rFonts w:ascii="標楷體" w:eastAsia="標楷體" w:hAnsi="標楷體" w:cs="DFKaiShu-SB-Estd-BF" w:hint="eastAsia"/>
                <w:color w:val="000000" w:themeColor="text1"/>
                <w:kern w:val="0"/>
                <w:szCs w:val="24"/>
              </w:rPr>
              <w:t>條第</w:t>
            </w:r>
            <w:r w:rsidRPr="005A7599">
              <w:rPr>
                <w:rFonts w:ascii="標楷體" w:eastAsia="標楷體" w:hAnsi="標楷體" w:cs="DFKaiShu-SB-Estd-BF"/>
                <w:color w:val="000000" w:themeColor="text1"/>
                <w:kern w:val="0"/>
                <w:szCs w:val="24"/>
              </w:rPr>
              <w:t>1</w:t>
            </w:r>
            <w:r w:rsidRPr="005A7599">
              <w:rPr>
                <w:rFonts w:ascii="標楷體" w:eastAsia="標楷體" w:hAnsi="標楷體" w:cs="DFKaiShu-SB-Estd-BF" w:hint="eastAsia"/>
                <w:color w:val="000000" w:themeColor="text1"/>
                <w:kern w:val="0"/>
                <w:szCs w:val="24"/>
              </w:rPr>
              <w:t>項之規定，由渠確認後簽名或蓋章，並</w:t>
            </w:r>
            <w:proofErr w:type="gramStart"/>
            <w:r w:rsidRPr="005A7599">
              <w:rPr>
                <w:rFonts w:ascii="標楷體" w:eastAsia="標楷體" w:hAnsi="標楷體" w:cs="DFKaiShu-SB-Estd-BF" w:hint="eastAsia"/>
                <w:color w:val="000000" w:themeColor="text1"/>
                <w:kern w:val="0"/>
                <w:szCs w:val="24"/>
              </w:rPr>
              <w:t>提經性平</w:t>
            </w:r>
            <w:proofErr w:type="gramEnd"/>
            <w:r w:rsidRPr="005A7599">
              <w:rPr>
                <w:rFonts w:ascii="標楷體" w:eastAsia="標楷體" w:hAnsi="標楷體" w:cs="DFKaiShu-SB-Estd-BF" w:hint="eastAsia"/>
                <w:color w:val="000000" w:themeColor="text1"/>
                <w:kern w:val="0"/>
                <w:szCs w:val="24"/>
              </w:rPr>
              <w:t>會討</w:t>
            </w:r>
            <w:r w:rsidRPr="005A7599">
              <w:rPr>
                <w:rFonts w:ascii="標楷體" w:eastAsia="標楷體" w:hAnsi="標楷體" w:cs="細明體" w:hint="eastAsia"/>
                <w:color w:val="000000" w:themeColor="text1"/>
                <w:kern w:val="0"/>
                <w:szCs w:val="24"/>
              </w:rPr>
              <w:t>論</w:t>
            </w:r>
            <w:r w:rsidRPr="005A7599">
              <w:rPr>
                <w:rFonts w:ascii="標楷體" w:eastAsia="標楷體" w:hAnsi="標楷體" w:cs="DFKaiShu-SB-Estd-BF" w:hint="eastAsia"/>
                <w:color w:val="000000" w:themeColor="text1"/>
                <w:kern w:val="0"/>
                <w:szCs w:val="24"/>
              </w:rPr>
              <w:t>後，於本部之回報系統陳報性平會之會議紀</w:t>
            </w:r>
            <w:r w:rsidRPr="005A7599">
              <w:rPr>
                <w:rFonts w:ascii="標楷體" w:eastAsia="標楷體" w:hAnsi="標楷體" w:cs="細明體" w:hint="eastAsia"/>
                <w:color w:val="000000" w:themeColor="text1"/>
                <w:kern w:val="0"/>
                <w:szCs w:val="24"/>
              </w:rPr>
              <w:t>錄</w:t>
            </w:r>
            <w:r w:rsidRPr="005A7599">
              <w:rPr>
                <w:rFonts w:ascii="標楷體" w:eastAsia="標楷體" w:hAnsi="標楷體" w:cs="DFKaiShu-SB-Estd-BF" w:hint="eastAsia"/>
                <w:color w:val="000000" w:themeColor="text1"/>
                <w:kern w:val="0"/>
                <w:szCs w:val="24"/>
              </w:rPr>
              <w:t>。</w:t>
            </w:r>
          </w:p>
          <w:p w:rsidR="005A7599" w:rsidRPr="005A7599" w:rsidRDefault="005A7599" w:rsidP="005A7599">
            <w:pPr>
              <w:numPr>
                <w:ilvl w:val="2"/>
                <w:numId w:val="20"/>
              </w:numPr>
              <w:autoSpaceDE w:val="0"/>
              <w:autoSpaceDN w:val="0"/>
              <w:adjustRightInd w:val="0"/>
              <w:ind w:left="1008" w:hanging="1008"/>
              <w:rPr>
                <w:rFonts w:ascii="標楷體" w:eastAsia="標楷體" w:hAnsi="標楷體" w:cs="DFKaiShu-SB-Estd-BF"/>
                <w:color w:val="000000" w:themeColor="text1"/>
                <w:kern w:val="0"/>
                <w:szCs w:val="24"/>
              </w:rPr>
            </w:pPr>
            <w:r w:rsidRPr="005A7599">
              <w:rPr>
                <w:rFonts w:ascii="標楷體" w:eastAsia="標楷體" w:hAnsi="標楷體" w:cs="DFKaiShu-SB-Estd-BF" w:hint="eastAsia"/>
                <w:color w:val="000000" w:themeColor="text1"/>
                <w:kern w:val="0"/>
                <w:szCs w:val="24"/>
              </w:rPr>
              <w:lastRenderedPageBreak/>
              <w:t>查現</w:t>
            </w:r>
            <w:r w:rsidRPr="005A7599">
              <w:rPr>
                <w:rFonts w:ascii="標楷體" w:eastAsia="標楷體" w:hAnsi="標楷體" w:cs="細明體" w:hint="eastAsia"/>
                <w:color w:val="000000" w:themeColor="text1"/>
                <w:kern w:val="0"/>
                <w:szCs w:val="24"/>
              </w:rPr>
              <w:t>行</w:t>
            </w:r>
            <w:proofErr w:type="gramStart"/>
            <w:r w:rsidRPr="005A7599">
              <w:rPr>
                <w:rFonts w:ascii="標楷體" w:eastAsia="標楷體" w:hAnsi="標楷體" w:cs="DFKaiShu-SB-Estd-BF" w:hint="eastAsia"/>
                <w:color w:val="000000" w:themeColor="text1"/>
                <w:kern w:val="0"/>
                <w:szCs w:val="24"/>
              </w:rPr>
              <w:t>性平法並</w:t>
            </w:r>
            <w:proofErr w:type="gramEnd"/>
            <w:r w:rsidRPr="005A7599">
              <w:rPr>
                <w:rFonts w:ascii="標楷體" w:eastAsia="標楷體" w:hAnsi="標楷體" w:cs="DFKaiShu-SB-Estd-BF" w:hint="eastAsia"/>
                <w:color w:val="000000" w:themeColor="text1"/>
                <w:kern w:val="0"/>
                <w:szCs w:val="24"/>
              </w:rPr>
              <w:t>未定有學校處</w:t>
            </w:r>
            <w:r w:rsidRPr="005A7599">
              <w:rPr>
                <w:rFonts w:ascii="標楷體" w:eastAsia="標楷體" w:hAnsi="標楷體" w:cs="細明體" w:hint="eastAsia"/>
                <w:color w:val="000000" w:themeColor="text1"/>
                <w:kern w:val="0"/>
                <w:szCs w:val="24"/>
              </w:rPr>
              <w:t>理</w:t>
            </w:r>
            <w:r w:rsidR="00C752C7">
              <w:rPr>
                <w:rFonts w:ascii="標楷體" w:eastAsia="標楷體" w:hAnsi="標楷體" w:cs="DFKaiShu-SB-Estd-BF" w:hint="eastAsia"/>
                <w:color w:val="000000" w:themeColor="text1"/>
                <w:kern w:val="0"/>
                <w:szCs w:val="24"/>
              </w:rPr>
              <w:t>校園性別</w:t>
            </w:r>
            <w:proofErr w:type="gramStart"/>
            <w:r w:rsidR="00C752C7" w:rsidRPr="005A7599">
              <w:rPr>
                <w:rFonts w:ascii="標楷體" w:eastAsia="標楷體" w:hAnsi="標楷體" w:cs="DFKaiShu-SB-Estd-BF" w:hint="eastAsia"/>
                <w:color w:val="000000" w:themeColor="text1"/>
                <w:kern w:val="0"/>
                <w:szCs w:val="24"/>
              </w:rPr>
              <w:t>事件</w:t>
            </w:r>
            <w:r w:rsidR="001F6D40">
              <w:rPr>
                <w:rFonts w:ascii="標楷體" w:eastAsia="標楷體" w:hAnsi="標楷體" w:cs="DFKaiShu-SB-Estd-BF" w:hint="eastAsia"/>
                <w:color w:val="000000" w:themeColor="text1"/>
                <w:kern w:val="0"/>
                <w:szCs w:val="24"/>
              </w:rPr>
              <w:t>均</w:t>
            </w:r>
            <w:r w:rsidRPr="005A7599">
              <w:rPr>
                <w:rFonts w:ascii="標楷體" w:eastAsia="標楷體" w:hAnsi="標楷體" w:cs="DFKaiShu-SB-Estd-BF" w:hint="eastAsia"/>
                <w:color w:val="000000" w:themeColor="text1"/>
                <w:kern w:val="0"/>
                <w:szCs w:val="24"/>
              </w:rPr>
              <w:t>應依</w:t>
            </w:r>
            <w:proofErr w:type="gramEnd"/>
            <w:r w:rsidRPr="005A7599">
              <w:rPr>
                <w:rFonts w:ascii="標楷體" w:eastAsia="標楷體" w:hAnsi="標楷體" w:cs="DFKaiShu-SB-Estd-BF" w:hint="eastAsia"/>
                <w:color w:val="000000" w:themeColor="text1"/>
                <w:kern w:val="0"/>
                <w:szCs w:val="24"/>
              </w:rPr>
              <w:t>職權啟動檢舉調查之規定，</w:t>
            </w:r>
            <w:proofErr w:type="gramStart"/>
            <w:r w:rsidRPr="005A7599">
              <w:rPr>
                <w:rFonts w:ascii="標楷體" w:eastAsia="標楷體" w:hAnsi="標楷體" w:cs="DFKaiShu-SB-Estd-BF" w:hint="eastAsia"/>
                <w:color w:val="000000" w:themeColor="text1"/>
                <w:kern w:val="0"/>
                <w:szCs w:val="24"/>
              </w:rPr>
              <w:t>倘所通報事件經性平</w:t>
            </w:r>
            <w:proofErr w:type="gramEnd"/>
            <w:r w:rsidRPr="005A7599">
              <w:rPr>
                <w:rFonts w:ascii="標楷體" w:eastAsia="標楷體" w:hAnsi="標楷體" w:cs="DFKaiShu-SB-Estd-BF" w:hint="eastAsia"/>
                <w:color w:val="000000" w:themeColor="text1"/>
                <w:kern w:val="0"/>
                <w:szCs w:val="24"/>
              </w:rPr>
              <w:t>會開會討</w:t>
            </w:r>
            <w:r w:rsidRPr="005A7599">
              <w:rPr>
                <w:rFonts w:ascii="標楷體" w:eastAsia="標楷體" w:hAnsi="標楷體" w:cs="細明體" w:hint="eastAsia"/>
                <w:color w:val="000000" w:themeColor="text1"/>
                <w:kern w:val="0"/>
                <w:szCs w:val="24"/>
              </w:rPr>
              <w:t>論</w:t>
            </w:r>
            <w:r w:rsidRPr="005A7599">
              <w:rPr>
                <w:rFonts w:ascii="標楷體" w:eastAsia="標楷體" w:hAnsi="標楷體" w:cs="DFKaiShu-SB-Estd-BF" w:hint="eastAsia"/>
                <w:color w:val="000000" w:themeColor="text1"/>
                <w:kern w:val="0"/>
                <w:szCs w:val="24"/>
              </w:rPr>
              <w:t>，考</w:t>
            </w:r>
            <w:r w:rsidRPr="005A7599">
              <w:rPr>
                <w:rFonts w:ascii="標楷體" w:eastAsia="標楷體" w:hAnsi="標楷體" w:cs="細明體" w:hint="eastAsia"/>
                <w:color w:val="000000" w:themeColor="text1"/>
                <w:kern w:val="0"/>
                <w:szCs w:val="24"/>
              </w:rPr>
              <w:t>量</w:t>
            </w:r>
            <w:r w:rsidRPr="005A7599">
              <w:rPr>
                <w:rFonts w:ascii="標楷體" w:eastAsia="標楷體" w:hAnsi="標楷體" w:cs="DFKaiShu-SB-Estd-BF" w:hint="eastAsia"/>
                <w:color w:val="000000" w:themeColor="text1"/>
                <w:kern w:val="0"/>
                <w:szCs w:val="24"/>
              </w:rPr>
              <w:t>並未涉及公</w:t>
            </w:r>
            <w:r w:rsidRPr="005A7599">
              <w:rPr>
                <w:rFonts w:ascii="標楷體" w:eastAsia="標楷體" w:hAnsi="標楷體" w:cs="細明體" w:hint="eastAsia"/>
                <w:color w:val="000000" w:themeColor="text1"/>
                <w:kern w:val="0"/>
                <w:szCs w:val="24"/>
              </w:rPr>
              <w:t>益</w:t>
            </w:r>
            <w:r w:rsidRPr="005A7599">
              <w:rPr>
                <w:rFonts w:ascii="標楷體" w:eastAsia="標楷體" w:hAnsi="標楷體" w:cs="DFKaiShu-SB-Estd-BF" w:hint="eastAsia"/>
                <w:color w:val="000000" w:themeColor="text1"/>
                <w:kern w:val="0"/>
                <w:szCs w:val="24"/>
              </w:rPr>
              <w:t>，且被害人或其法定代</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人亦表明</w:t>
            </w:r>
            <w:r w:rsidRPr="005A7599">
              <w:rPr>
                <w:rFonts w:ascii="標楷體" w:eastAsia="標楷體" w:hAnsi="標楷體" w:cs="細明體" w:hint="eastAsia"/>
                <w:color w:val="000000" w:themeColor="text1"/>
                <w:kern w:val="0"/>
                <w:szCs w:val="24"/>
              </w:rPr>
              <w:t>不</w:t>
            </w:r>
            <w:r w:rsidRPr="005A7599">
              <w:rPr>
                <w:rFonts w:ascii="標楷體" w:eastAsia="標楷體" w:hAnsi="標楷體" w:cs="DFKaiShu-SB-Estd-BF" w:hint="eastAsia"/>
                <w:color w:val="000000" w:themeColor="text1"/>
                <w:kern w:val="0"/>
                <w:szCs w:val="24"/>
              </w:rPr>
              <w:t>願申請調查時，性平會得僅就相關安全之改善、課程教學之</w:t>
            </w:r>
            <w:r w:rsidRPr="005A7599">
              <w:rPr>
                <w:rFonts w:ascii="標楷體" w:eastAsia="標楷體" w:hAnsi="標楷體" w:cs="細明體" w:hint="eastAsia"/>
                <w:color w:val="000000" w:themeColor="text1"/>
                <w:kern w:val="0"/>
                <w:szCs w:val="24"/>
              </w:rPr>
              <w:t>落</w:t>
            </w:r>
            <w:r w:rsidRPr="005A7599">
              <w:rPr>
                <w:rFonts w:ascii="標楷體" w:eastAsia="標楷體" w:hAnsi="標楷體" w:cs="DFKaiShu-SB-Estd-BF" w:hint="eastAsia"/>
                <w:color w:val="000000" w:themeColor="text1"/>
                <w:kern w:val="0"/>
                <w:szCs w:val="24"/>
              </w:rPr>
              <w:t>實、校園宣導或輔導等事宜進</w:t>
            </w:r>
            <w:r w:rsidRPr="005A7599">
              <w:rPr>
                <w:rFonts w:ascii="標楷體" w:eastAsia="標楷體" w:hAnsi="標楷體" w:cs="細明體" w:hint="eastAsia"/>
                <w:color w:val="000000" w:themeColor="text1"/>
                <w:kern w:val="0"/>
                <w:szCs w:val="24"/>
              </w:rPr>
              <w:t>行</w:t>
            </w:r>
            <w:r w:rsidRPr="005A7599">
              <w:rPr>
                <w:rFonts w:ascii="標楷體" w:eastAsia="標楷體" w:hAnsi="標楷體" w:cs="DFKaiShu-SB-Estd-BF" w:hint="eastAsia"/>
                <w:color w:val="000000" w:themeColor="text1"/>
                <w:kern w:val="0"/>
                <w:szCs w:val="24"/>
              </w:rPr>
              <w:t>討</w:t>
            </w:r>
            <w:r w:rsidRPr="005A7599">
              <w:rPr>
                <w:rFonts w:ascii="標楷體" w:eastAsia="標楷體" w:hAnsi="標楷體" w:cs="細明體" w:hint="eastAsia"/>
                <w:color w:val="000000" w:themeColor="text1"/>
                <w:kern w:val="0"/>
                <w:szCs w:val="24"/>
              </w:rPr>
              <w:t>論</w:t>
            </w:r>
            <w:r w:rsidRPr="005A7599">
              <w:rPr>
                <w:rFonts w:ascii="標楷體" w:eastAsia="標楷體" w:hAnsi="標楷體" w:cs="DFKaiShu-SB-Estd-BF" w:hint="eastAsia"/>
                <w:color w:val="000000" w:themeColor="text1"/>
                <w:kern w:val="0"/>
                <w:szCs w:val="24"/>
              </w:rPr>
              <w:t>後，於本部之回報系統陳報性平會之會議紀</w:t>
            </w:r>
            <w:r w:rsidRPr="005A7599">
              <w:rPr>
                <w:rFonts w:ascii="標楷體" w:eastAsia="標楷體" w:hAnsi="標楷體" w:cs="細明體" w:hint="eastAsia"/>
                <w:color w:val="000000" w:themeColor="text1"/>
                <w:kern w:val="0"/>
                <w:szCs w:val="24"/>
              </w:rPr>
              <w:t>錄</w:t>
            </w:r>
            <w:r w:rsidRPr="005A7599">
              <w:rPr>
                <w:rFonts w:ascii="標楷體" w:eastAsia="標楷體" w:hAnsi="標楷體" w:cs="DFKaiShu-SB-Estd-BF" w:hint="eastAsia"/>
                <w:color w:val="000000" w:themeColor="text1"/>
                <w:kern w:val="0"/>
                <w:szCs w:val="24"/>
              </w:rPr>
              <w:t>。</w:t>
            </w:r>
          </w:p>
          <w:p w:rsidR="005A7599" w:rsidRPr="005A7599" w:rsidRDefault="005A7599" w:rsidP="005A7599">
            <w:pPr>
              <w:numPr>
                <w:ilvl w:val="2"/>
                <w:numId w:val="20"/>
              </w:numPr>
              <w:autoSpaceDE w:val="0"/>
              <w:autoSpaceDN w:val="0"/>
              <w:adjustRightInd w:val="0"/>
              <w:ind w:left="1008" w:hanging="1008"/>
              <w:rPr>
                <w:rFonts w:ascii="標楷體" w:eastAsia="標楷體" w:hAnsi="標楷體" w:cs="DFKaiShu-SB-Estd-BF"/>
                <w:color w:val="000000" w:themeColor="text1"/>
                <w:kern w:val="0"/>
                <w:szCs w:val="24"/>
              </w:rPr>
            </w:pPr>
            <w:r w:rsidRPr="005A7599">
              <w:rPr>
                <w:rFonts w:ascii="標楷體" w:eastAsia="標楷體" w:hAnsi="標楷體" w:cs="DFKaiShu-SB-Estd-BF" w:hint="eastAsia"/>
                <w:color w:val="000000" w:themeColor="text1"/>
                <w:kern w:val="0"/>
                <w:szCs w:val="24"/>
              </w:rPr>
              <w:t>上揭會議紀</w:t>
            </w:r>
            <w:r w:rsidRPr="005A7599">
              <w:rPr>
                <w:rFonts w:ascii="標楷體" w:eastAsia="標楷體" w:hAnsi="標楷體" w:cs="細明體" w:hint="eastAsia"/>
                <w:color w:val="000000" w:themeColor="text1"/>
                <w:kern w:val="0"/>
                <w:szCs w:val="24"/>
              </w:rPr>
              <w:t>錄</w:t>
            </w:r>
            <w:r w:rsidRPr="005A7599">
              <w:rPr>
                <w:rFonts w:ascii="標楷體" w:eastAsia="標楷體" w:hAnsi="標楷體" w:cs="DFKaiShu-SB-Estd-BF" w:hint="eastAsia"/>
                <w:color w:val="000000" w:themeColor="text1"/>
                <w:kern w:val="0"/>
                <w:szCs w:val="24"/>
              </w:rPr>
              <w:t>並請學校送達該事件之雙方當事人，倘被害人或其法定</w:t>
            </w:r>
            <w:proofErr w:type="gramStart"/>
            <w:r w:rsidRPr="005A7599">
              <w:rPr>
                <w:rFonts w:ascii="標楷體" w:eastAsia="標楷體" w:hAnsi="標楷體" w:cs="DFKaiShu-SB-Estd-BF" w:hint="eastAsia"/>
                <w:color w:val="000000" w:themeColor="text1"/>
                <w:kern w:val="0"/>
                <w:szCs w:val="24"/>
              </w:rPr>
              <w:t>代</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人收悉會議</w:t>
            </w:r>
            <w:proofErr w:type="gramEnd"/>
            <w:r w:rsidRPr="005A7599">
              <w:rPr>
                <w:rFonts w:ascii="標楷體" w:eastAsia="標楷體" w:hAnsi="標楷體" w:cs="DFKaiShu-SB-Estd-BF" w:hint="eastAsia"/>
                <w:color w:val="000000" w:themeColor="text1"/>
                <w:kern w:val="0"/>
                <w:szCs w:val="24"/>
              </w:rPr>
              <w:t>紀</w:t>
            </w:r>
            <w:r w:rsidRPr="005A7599">
              <w:rPr>
                <w:rFonts w:ascii="標楷體" w:eastAsia="標楷體" w:hAnsi="標楷體" w:cs="細明體" w:hint="eastAsia"/>
                <w:color w:val="000000" w:themeColor="text1"/>
                <w:kern w:val="0"/>
                <w:szCs w:val="24"/>
              </w:rPr>
              <w:t>錄</w:t>
            </w:r>
            <w:r w:rsidRPr="005A7599">
              <w:rPr>
                <w:rFonts w:ascii="標楷體" w:eastAsia="標楷體" w:hAnsi="標楷體" w:cs="DFKaiShu-SB-Estd-BF" w:hint="eastAsia"/>
                <w:color w:val="000000" w:themeColor="text1"/>
                <w:kern w:val="0"/>
                <w:szCs w:val="24"/>
              </w:rPr>
              <w:t>後變</w:t>
            </w:r>
            <w:r w:rsidRPr="005A7599">
              <w:rPr>
                <w:rFonts w:ascii="標楷體" w:eastAsia="標楷體" w:hAnsi="標楷體" w:cs="細明體" w:hint="eastAsia"/>
                <w:color w:val="000000" w:themeColor="text1"/>
                <w:kern w:val="0"/>
                <w:szCs w:val="24"/>
              </w:rPr>
              <w:t>更</w:t>
            </w:r>
            <w:r w:rsidRPr="005A7599">
              <w:rPr>
                <w:rFonts w:ascii="標楷體" w:eastAsia="標楷體" w:hAnsi="標楷體" w:cs="DFKaiShu-SB-Estd-BF" w:hint="eastAsia"/>
                <w:color w:val="000000" w:themeColor="text1"/>
                <w:kern w:val="0"/>
                <w:szCs w:val="24"/>
              </w:rPr>
              <w:t>其意願時，學校</w:t>
            </w:r>
            <w:proofErr w:type="gramStart"/>
            <w:r w:rsidRPr="005A7599">
              <w:rPr>
                <w:rFonts w:ascii="標楷體" w:eastAsia="標楷體" w:hAnsi="標楷體" w:cs="DFKaiShu-SB-Estd-BF" w:hint="eastAsia"/>
                <w:color w:val="000000" w:themeColor="text1"/>
                <w:kern w:val="0"/>
                <w:szCs w:val="24"/>
              </w:rPr>
              <w:t>自得請渠提出</w:t>
            </w:r>
            <w:proofErr w:type="gramEnd"/>
            <w:r w:rsidRPr="005A7599">
              <w:rPr>
                <w:rFonts w:ascii="標楷體" w:eastAsia="標楷體" w:hAnsi="標楷體" w:cs="DFKaiShu-SB-Estd-BF" w:hint="eastAsia"/>
                <w:color w:val="000000" w:themeColor="text1"/>
                <w:kern w:val="0"/>
                <w:szCs w:val="24"/>
              </w:rPr>
              <w:t>申請調查，或經任何人提出檢舉後，由性平會啟動調查處</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程序。</w:t>
            </w:r>
          </w:p>
          <w:p w:rsidR="005A7599" w:rsidRPr="005A7599" w:rsidRDefault="005A7599" w:rsidP="005A7599">
            <w:pPr>
              <w:numPr>
                <w:ilvl w:val="2"/>
                <w:numId w:val="20"/>
              </w:numPr>
              <w:autoSpaceDE w:val="0"/>
              <w:autoSpaceDN w:val="0"/>
              <w:adjustRightInd w:val="0"/>
              <w:ind w:left="1008" w:hanging="1008"/>
              <w:rPr>
                <w:rFonts w:ascii="標楷體" w:eastAsia="標楷體" w:hAnsi="標楷體" w:cs="DFKaiShu-SB-Estd-BF"/>
                <w:color w:val="000000" w:themeColor="text1"/>
                <w:kern w:val="0"/>
                <w:szCs w:val="24"/>
              </w:rPr>
            </w:pPr>
            <w:r w:rsidRPr="005A7599">
              <w:rPr>
                <w:rFonts w:ascii="標楷體" w:eastAsia="標楷體" w:hAnsi="標楷體" w:cs="細明體" w:hint="eastAsia"/>
                <w:color w:val="000000" w:themeColor="text1"/>
                <w:kern w:val="0"/>
                <w:szCs w:val="24"/>
              </w:rPr>
              <w:t>復</w:t>
            </w:r>
            <w:proofErr w:type="gramStart"/>
            <w:r w:rsidRPr="005A7599">
              <w:rPr>
                <w:rFonts w:ascii="標楷體" w:eastAsia="標楷體" w:hAnsi="標楷體" w:cs="DFKaiShu-SB-Estd-BF" w:hint="eastAsia"/>
                <w:color w:val="000000" w:themeColor="text1"/>
                <w:kern w:val="0"/>
                <w:szCs w:val="24"/>
              </w:rPr>
              <w:t>查性平法</w:t>
            </w:r>
            <w:proofErr w:type="gramEnd"/>
            <w:r w:rsidRPr="005A7599">
              <w:rPr>
                <w:rFonts w:ascii="標楷體" w:eastAsia="標楷體" w:hAnsi="標楷體" w:cs="DFKaiShu-SB-Estd-BF" w:hint="eastAsia"/>
                <w:color w:val="000000" w:themeColor="text1"/>
                <w:kern w:val="0"/>
                <w:szCs w:val="24"/>
              </w:rPr>
              <w:t>第</w:t>
            </w:r>
            <w:r w:rsidRPr="005A7599">
              <w:rPr>
                <w:rFonts w:ascii="標楷體" w:eastAsia="標楷體" w:hAnsi="標楷體" w:cs="DFKaiShu-SB-Estd-BF"/>
                <w:color w:val="000000" w:themeColor="text1"/>
                <w:kern w:val="0"/>
                <w:szCs w:val="24"/>
              </w:rPr>
              <w:t>28</w:t>
            </w:r>
            <w:r w:rsidRPr="005A7599">
              <w:rPr>
                <w:rFonts w:ascii="標楷體" w:eastAsia="標楷體" w:hAnsi="標楷體" w:cs="DFKaiShu-SB-Estd-BF" w:hint="eastAsia"/>
                <w:color w:val="000000" w:themeColor="text1"/>
                <w:kern w:val="0"/>
                <w:szCs w:val="24"/>
              </w:rPr>
              <w:t>條第</w:t>
            </w:r>
            <w:r w:rsidRPr="005A7599">
              <w:rPr>
                <w:rFonts w:ascii="標楷體" w:eastAsia="標楷體" w:hAnsi="標楷體" w:cs="DFKaiShu-SB-Estd-BF"/>
                <w:color w:val="000000" w:themeColor="text1"/>
                <w:kern w:val="0"/>
                <w:szCs w:val="24"/>
              </w:rPr>
              <w:t>2</w:t>
            </w:r>
            <w:r w:rsidRPr="005A7599">
              <w:rPr>
                <w:rFonts w:ascii="標楷體" w:eastAsia="標楷體" w:hAnsi="標楷體" w:cs="DFKaiShu-SB-Estd-BF" w:hint="eastAsia"/>
                <w:color w:val="000000" w:themeColor="text1"/>
                <w:kern w:val="0"/>
                <w:szCs w:val="24"/>
              </w:rPr>
              <w:t>項係規定被害人或其法定代</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人得向學校提出申請調查，並未訂有</w:t>
            </w:r>
            <w:r w:rsidRPr="005A7599">
              <w:rPr>
                <w:rFonts w:ascii="標楷體" w:eastAsia="標楷體" w:hAnsi="標楷體" w:cs="細明體" w:hint="eastAsia"/>
                <w:color w:val="000000" w:themeColor="text1"/>
                <w:kern w:val="0"/>
                <w:szCs w:val="24"/>
              </w:rPr>
              <w:t>行</w:t>
            </w:r>
            <w:r w:rsidRPr="005A7599">
              <w:rPr>
                <w:rFonts w:ascii="標楷體" w:eastAsia="標楷體" w:hAnsi="標楷體" w:cs="DFKaiShu-SB-Estd-BF" w:hint="eastAsia"/>
                <w:color w:val="000000" w:themeColor="text1"/>
                <w:kern w:val="0"/>
                <w:szCs w:val="24"/>
              </w:rPr>
              <w:t>為人基於自清之</w:t>
            </w:r>
            <w:r w:rsidRPr="005A7599">
              <w:rPr>
                <w:rFonts w:ascii="標楷體" w:eastAsia="標楷體" w:hAnsi="標楷體" w:cs="細明體" w:hint="eastAsia"/>
                <w:color w:val="000000" w:themeColor="text1"/>
                <w:kern w:val="0"/>
                <w:szCs w:val="24"/>
              </w:rPr>
              <w:t>理</w:t>
            </w:r>
            <w:r w:rsidRPr="005A7599">
              <w:rPr>
                <w:rFonts w:ascii="標楷體" w:eastAsia="標楷體" w:hAnsi="標楷體" w:cs="DFKaiShu-SB-Estd-BF" w:hint="eastAsia"/>
                <w:color w:val="000000" w:themeColor="text1"/>
                <w:kern w:val="0"/>
                <w:szCs w:val="24"/>
              </w:rPr>
              <w:t>由得發動調查程序之規定，</w:t>
            </w:r>
            <w:proofErr w:type="gramStart"/>
            <w:r w:rsidRPr="005A7599">
              <w:rPr>
                <w:rFonts w:ascii="標楷體" w:eastAsia="標楷體" w:hAnsi="標楷體" w:cs="DFKaiShu-SB-Estd-BF" w:hint="eastAsia"/>
                <w:color w:val="000000" w:themeColor="text1"/>
                <w:kern w:val="0"/>
                <w:szCs w:val="24"/>
              </w:rPr>
              <w:t>併予敘</w:t>
            </w:r>
            <w:proofErr w:type="gramEnd"/>
            <w:r w:rsidRPr="005A7599">
              <w:rPr>
                <w:rFonts w:ascii="標楷體" w:eastAsia="標楷體" w:hAnsi="標楷體" w:cs="DFKaiShu-SB-Estd-BF" w:hint="eastAsia"/>
                <w:color w:val="000000" w:themeColor="text1"/>
                <w:kern w:val="0"/>
                <w:szCs w:val="24"/>
              </w:rPr>
              <w:t>明。</w:t>
            </w:r>
          </w:p>
          <w:p w:rsidR="009F59DE" w:rsidRPr="00AD11DC" w:rsidRDefault="00C752C7" w:rsidP="00AD11DC">
            <w:pPr>
              <w:pStyle w:val="ad"/>
              <w:numPr>
                <w:ilvl w:val="0"/>
                <w:numId w:val="20"/>
              </w:numPr>
              <w:spacing w:line="360" w:lineRule="atLeast"/>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校園性別</w:t>
            </w:r>
            <w:r w:rsidRPr="005A7599">
              <w:rPr>
                <w:rFonts w:ascii="標楷體" w:eastAsia="標楷體" w:hAnsi="標楷體" w:cs="DFKaiShu-SB-Estd-BF" w:hint="eastAsia"/>
                <w:color w:val="000000" w:themeColor="text1"/>
                <w:kern w:val="0"/>
              </w:rPr>
              <w:t>事件</w:t>
            </w:r>
            <w:r w:rsidR="005A7599" w:rsidRPr="0066225A">
              <w:rPr>
                <w:rFonts w:ascii="標楷體" w:eastAsia="標楷體" w:hAnsi="標楷體" w:cs="DFKaiShu-SB-Estd-BF" w:hint="eastAsia"/>
                <w:color w:val="000000" w:themeColor="text1"/>
                <w:kern w:val="0"/>
              </w:rPr>
              <w:t>之被害人或其法定代</w:t>
            </w:r>
            <w:r w:rsidR="005A7599" w:rsidRPr="0066225A">
              <w:rPr>
                <w:rFonts w:ascii="標楷體" w:eastAsia="標楷體" w:hAnsi="標楷體" w:cs="細明體" w:hint="eastAsia"/>
                <w:color w:val="000000" w:themeColor="text1"/>
                <w:kern w:val="0"/>
              </w:rPr>
              <w:t>理</w:t>
            </w:r>
            <w:r w:rsidR="005A7599" w:rsidRPr="0066225A">
              <w:rPr>
                <w:rFonts w:ascii="標楷體" w:eastAsia="標楷體" w:hAnsi="標楷體" w:cs="DFKaiShu-SB-Estd-BF" w:hint="eastAsia"/>
                <w:color w:val="000000" w:themeColor="text1"/>
                <w:kern w:val="0"/>
              </w:rPr>
              <w:t>人依據</w:t>
            </w:r>
            <w:proofErr w:type="gramStart"/>
            <w:r w:rsidR="005A7599" w:rsidRPr="0066225A">
              <w:rPr>
                <w:rFonts w:ascii="標楷體" w:eastAsia="標楷體" w:hAnsi="標楷體" w:cs="DFKaiShu-SB-Estd-BF" w:hint="eastAsia"/>
                <w:color w:val="000000" w:themeColor="text1"/>
                <w:kern w:val="0"/>
              </w:rPr>
              <w:t>性平法第</w:t>
            </w:r>
            <w:r w:rsidR="005A7599" w:rsidRPr="0066225A">
              <w:rPr>
                <w:rFonts w:ascii="標楷體" w:eastAsia="標楷體" w:hAnsi="標楷體" w:cs="DFKaiShu-SB-Estd-BF"/>
                <w:color w:val="000000" w:themeColor="text1"/>
                <w:kern w:val="0"/>
              </w:rPr>
              <w:t>28</w:t>
            </w:r>
            <w:r w:rsidR="005A7599" w:rsidRPr="0066225A">
              <w:rPr>
                <w:rFonts w:ascii="標楷體" w:eastAsia="標楷體" w:hAnsi="標楷體" w:cs="DFKaiShu-SB-Estd-BF" w:hint="eastAsia"/>
                <w:color w:val="000000" w:themeColor="text1"/>
                <w:kern w:val="0"/>
              </w:rPr>
              <w:t>條</w:t>
            </w:r>
            <w:proofErr w:type="gramEnd"/>
            <w:r w:rsidR="005A7599" w:rsidRPr="0066225A">
              <w:rPr>
                <w:rFonts w:ascii="標楷體" w:eastAsia="標楷體" w:hAnsi="標楷體" w:cs="DFKaiShu-SB-Estd-BF" w:hint="eastAsia"/>
                <w:color w:val="000000" w:themeColor="text1"/>
                <w:kern w:val="0"/>
              </w:rPr>
              <w:t>第</w:t>
            </w:r>
            <w:r w:rsidR="005A7599" w:rsidRPr="0066225A">
              <w:rPr>
                <w:rFonts w:ascii="標楷體" w:eastAsia="標楷體" w:hAnsi="標楷體" w:cs="DFKaiShu-SB-Estd-BF"/>
                <w:color w:val="000000" w:themeColor="text1"/>
                <w:kern w:val="0"/>
              </w:rPr>
              <w:t>2</w:t>
            </w:r>
            <w:r w:rsidR="005A7599" w:rsidRPr="0066225A">
              <w:rPr>
                <w:rFonts w:ascii="標楷體" w:eastAsia="標楷體" w:hAnsi="標楷體" w:cs="DFKaiShu-SB-Estd-BF" w:hint="eastAsia"/>
                <w:color w:val="000000" w:themeColor="text1"/>
                <w:kern w:val="0"/>
              </w:rPr>
              <w:t>項規定得向學校申請調查該等事件之權</w:t>
            </w:r>
            <w:r w:rsidR="005A7599" w:rsidRPr="0066225A">
              <w:rPr>
                <w:rFonts w:ascii="標楷體" w:eastAsia="標楷體" w:hAnsi="標楷體" w:cs="細明體" w:hint="eastAsia"/>
                <w:color w:val="000000" w:themeColor="text1"/>
                <w:kern w:val="0"/>
              </w:rPr>
              <w:t>利</w:t>
            </w:r>
            <w:r w:rsidR="005A7599" w:rsidRPr="0066225A">
              <w:rPr>
                <w:rFonts w:ascii="標楷體" w:eastAsia="標楷體" w:hAnsi="標楷體" w:cs="DFKaiShu-SB-Estd-BF" w:hint="eastAsia"/>
                <w:color w:val="000000" w:themeColor="text1"/>
                <w:kern w:val="0"/>
              </w:rPr>
              <w:t>，並</w:t>
            </w:r>
            <w:r w:rsidR="005A7599" w:rsidRPr="0066225A">
              <w:rPr>
                <w:rFonts w:ascii="標楷體" w:eastAsia="標楷體" w:hAnsi="標楷體" w:cs="細明體" w:hint="eastAsia"/>
                <w:color w:val="000000" w:themeColor="text1"/>
                <w:kern w:val="0"/>
              </w:rPr>
              <w:t>不</w:t>
            </w:r>
            <w:r w:rsidR="005A7599" w:rsidRPr="0066225A">
              <w:rPr>
                <w:rFonts w:ascii="標楷體" w:eastAsia="標楷體" w:hAnsi="標楷體" w:cs="DFKaiShu-SB-Estd-BF" w:hint="eastAsia"/>
                <w:color w:val="000000" w:themeColor="text1"/>
                <w:kern w:val="0"/>
              </w:rPr>
              <w:t>因渠是否填具「放棄」</w:t>
            </w:r>
            <w:r w:rsidR="005A7599" w:rsidRPr="0066225A">
              <w:rPr>
                <w:rFonts w:ascii="標楷體" w:eastAsia="標楷體" w:hAnsi="標楷體" w:cs="DFKaiShu-SB-Estd-BF" w:hint="eastAsia"/>
                <w:color w:val="000000" w:themeColor="text1"/>
                <w:kern w:val="0"/>
              </w:rPr>
              <w:lastRenderedPageBreak/>
              <w:t>或「</w:t>
            </w:r>
            <w:r w:rsidR="005A7599" w:rsidRPr="0066225A">
              <w:rPr>
                <w:rFonts w:ascii="標楷體" w:eastAsia="標楷體" w:hAnsi="標楷體" w:cs="細明體" w:hint="eastAsia"/>
                <w:color w:val="000000" w:themeColor="text1"/>
                <w:kern w:val="0"/>
              </w:rPr>
              <w:t>切</w:t>
            </w:r>
            <w:r w:rsidR="005A7599" w:rsidRPr="0066225A">
              <w:rPr>
                <w:rFonts w:ascii="標楷體" w:eastAsia="標楷體" w:hAnsi="標楷體" w:cs="DFKaiShu-SB-Estd-BF" w:hint="eastAsia"/>
                <w:color w:val="000000" w:themeColor="text1"/>
                <w:kern w:val="0"/>
              </w:rPr>
              <w:t>結」</w:t>
            </w:r>
            <w:r w:rsidR="005A7599" w:rsidRPr="0066225A">
              <w:rPr>
                <w:rFonts w:ascii="標楷體" w:eastAsia="標楷體" w:hAnsi="標楷體" w:cs="細明體" w:hint="eastAsia"/>
                <w:color w:val="000000" w:themeColor="text1"/>
                <w:kern w:val="0"/>
              </w:rPr>
              <w:t>不</w:t>
            </w:r>
            <w:r w:rsidR="005A7599" w:rsidRPr="0066225A">
              <w:rPr>
                <w:rFonts w:ascii="標楷體" w:eastAsia="標楷體" w:hAnsi="標楷體" w:cs="DFKaiShu-SB-Estd-BF" w:hint="eastAsia"/>
                <w:color w:val="000000" w:themeColor="text1"/>
                <w:kern w:val="0"/>
              </w:rPr>
              <w:t>申請調查而影響其申請調查權</w:t>
            </w:r>
            <w:r w:rsidR="005A7599" w:rsidRPr="0066225A">
              <w:rPr>
                <w:rFonts w:ascii="標楷體" w:eastAsia="標楷體" w:hAnsi="標楷體" w:cs="細明體" w:hint="eastAsia"/>
                <w:color w:val="000000" w:themeColor="text1"/>
                <w:kern w:val="0"/>
              </w:rPr>
              <w:t>利</w:t>
            </w:r>
            <w:r w:rsidR="005A7599" w:rsidRPr="0066225A">
              <w:rPr>
                <w:rFonts w:ascii="標楷體" w:eastAsia="標楷體" w:hAnsi="標楷體" w:cs="DFKaiShu-SB-Estd-BF" w:hint="eastAsia"/>
                <w:color w:val="000000" w:themeColor="text1"/>
                <w:kern w:val="0"/>
              </w:rPr>
              <w:t>之</w:t>
            </w:r>
            <w:r w:rsidR="005A7599" w:rsidRPr="0066225A">
              <w:rPr>
                <w:rFonts w:ascii="標楷體" w:eastAsia="標楷體" w:hAnsi="標楷體" w:cs="細明體" w:hint="eastAsia"/>
                <w:color w:val="000000" w:themeColor="text1"/>
                <w:kern w:val="0"/>
              </w:rPr>
              <w:t>行</w:t>
            </w:r>
            <w:r w:rsidR="005A7599" w:rsidRPr="0066225A">
              <w:rPr>
                <w:rFonts w:ascii="標楷體" w:eastAsia="標楷體" w:hAnsi="標楷體" w:cs="DFKaiShu-SB-Estd-BF" w:hint="eastAsia"/>
                <w:color w:val="000000" w:themeColor="text1"/>
                <w:kern w:val="0"/>
              </w:rPr>
              <w:t>使，</w:t>
            </w:r>
            <w:proofErr w:type="gramStart"/>
            <w:r w:rsidR="005A7599" w:rsidRPr="0066225A">
              <w:rPr>
                <w:rFonts w:ascii="標楷體" w:eastAsia="標楷體" w:hAnsi="標楷體" w:cs="DFKaiShu-SB-Estd-BF" w:hint="eastAsia"/>
                <w:color w:val="000000" w:themeColor="text1"/>
                <w:kern w:val="0"/>
              </w:rPr>
              <w:t>爰</w:t>
            </w:r>
            <w:proofErr w:type="gramEnd"/>
            <w:r w:rsidR="005A7599" w:rsidRPr="0066225A">
              <w:rPr>
                <w:rFonts w:ascii="標楷體" w:eastAsia="標楷體" w:hAnsi="標楷體" w:cs="DFKaiShu-SB-Estd-BF" w:hint="eastAsia"/>
                <w:color w:val="000000" w:themeColor="text1"/>
                <w:kern w:val="0"/>
              </w:rPr>
              <w:t>提醒學校於事件處</w:t>
            </w:r>
            <w:r w:rsidR="005A7599" w:rsidRPr="0066225A">
              <w:rPr>
                <w:rFonts w:ascii="標楷體" w:eastAsia="標楷體" w:hAnsi="標楷體" w:cs="細明體" w:hint="eastAsia"/>
                <w:color w:val="000000" w:themeColor="text1"/>
                <w:kern w:val="0"/>
              </w:rPr>
              <w:t>理</w:t>
            </w:r>
            <w:r w:rsidR="005A7599" w:rsidRPr="0066225A">
              <w:rPr>
                <w:rFonts w:ascii="標楷體" w:eastAsia="標楷體" w:hAnsi="標楷體" w:cs="DFKaiShu-SB-Estd-BF" w:hint="eastAsia"/>
                <w:color w:val="000000" w:themeColor="text1"/>
                <w:kern w:val="0"/>
              </w:rPr>
              <w:t>過程，盡可能依</w:t>
            </w:r>
            <w:proofErr w:type="gramStart"/>
            <w:r w:rsidR="005A7599" w:rsidRPr="0066225A">
              <w:rPr>
                <w:rFonts w:ascii="標楷體" w:eastAsia="標楷體" w:hAnsi="標楷體" w:cs="DFKaiShu-SB-Estd-BF" w:hint="eastAsia"/>
                <w:color w:val="000000" w:themeColor="text1"/>
                <w:kern w:val="0"/>
              </w:rPr>
              <w:t>性平法第</w:t>
            </w:r>
            <w:r w:rsidR="005A7599" w:rsidRPr="0066225A">
              <w:rPr>
                <w:rFonts w:ascii="標楷體" w:eastAsia="標楷體" w:hAnsi="標楷體" w:cs="DFKaiShu-SB-Estd-BF"/>
                <w:color w:val="000000" w:themeColor="text1"/>
                <w:kern w:val="0"/>
              </w:rPr>
              <w:t>23</w:t>
            </w:r>
            <w:r w:rsidR="005A7599" w:rsidRPr="0066225A">
              <w:rPr>
                <w:rFonts w:ascii="標楷體" w:eastAsia="標楷體" w:hAnsi="標楷體" w:cs="DFKaiShu-SB-Estd-BF" w:hint="eastAsia"/>
                <w:color w:val="000000" w:themeColor="text1"/>
                <w:kern w:val="0"/>
              </w:rPr>
              <w:t>條</w:t>
            </w:r>
            <w:proofErr w:type="gramEnd"/>
            <w:r w:rsidR="005A7599" w:rsidRPr="0066225A">
              <w:rPr>
                <w:rFonts w:ascii="標楷體" w:eastAsia="標楷體" w:hAnsi="標楷體" w:cs="DFKaiShu-SB-Estd-BF" w:hint="eastAsia"/>
                <w:color w:val="000000" w:themeColor="text1"/>
                <w:kern w:val="0"/>
              </w:rPr>
              <w:t>及第</w:t>
            </w:r>
            <w:r w:rsidR="005A7599" w:rsidRPr="0066225A">
              <w:rPr>
                <w:rFonts w:ascii="標楷體" w:eastAsia="標楷體" w:hAnsi="標楷體" w:cs="DFKaiShu-SB-Estd-BF"/>
                <w:color w:val="000000" w:themeColor="text1"/>
                <w:kern w:val="0"/>
              </w:rPr>
              <w:t>24</w:t>
            </w:r>
            <w:r w:rsidR="005A7599" w:rsidRPr="0066225A">
              <w:rPr>
                <w:rFonts w:ascii="標楷體" w:eastAsia="標楷體" w:hAnsi="標楷體" w:cs="DFKaiShu-SB-Estd-BF" w:hint="eastAsia"/>
                <w:color w:val="000000" w:themeColor="text1"/>
                <w:kern w:val="0"/>
              </w:rPr>
              <w:t>條之規定維護當事人權</w:t>
            </w:r>
            <w:r w:rsidR="005A7599" w:rsidRPr="0066225A">
              <w:rPr>
                <w:rFonts w:ascii="標楷體" w:eastAsia="標楷體" w:hAnsi="標楷體" w:cs="細明體" w:hint="eastAsia"/>
                <w:color w:val="000000" w:themeColor="text1"/>
                <w:kern w:val="0"/>
              </w:rPr>
              <w:t>益</w:t>
            </w:r>
            <w:r w:rsidR="005A7599" w:rsidRPr="0066225A">
              <w:rPr>
                <w:rFonts w:ascii="標楷體" w:eastAsia="標楷體" w:hAnsi="標楷體" w:cs="DFKaiShu-SB-Estd-BF" w:hint="eastAsia"/>
                <w:color w:val="000000" w:themeColor="text1"/>
                <w:kern w:val="0"/>
              </w:rPr>
              <w:t>。被害人或其法定代</w:t>
            </w:r>
            <w:r w:rsidR="005A7599" w:rsidRPr="0066225A">
              <w:rPr>
                <w:rFonts w:ascii="標楷體" w:eastAsia="標楷體" w:hAnsi="標楷體" w:cs="細明體" w:hint="eastAsia"/>
                <w:color w:val="000000" w:themeColor="text1"/>
                <w:kern w:val="0"/>
              </w:rPr>
              <w:t>理</w:t>
            </w:r>
            <w:r w:rsidR="005A7599" w:rsidRPr="0066225A">
              <w:rPr>
                <w:rFonts w:ascii="標楷體" w:eastAsia="標楷體" w:hAnsi="標楷體" w:cs="DFKaiShu-SB-Estd-BF" w:hint="eastAsia"/>
                <w:color w:val="000000" w:themeColor="text1"/>
                <w:kern w:val="0"/>
              </w:rPr>
              <w:t>人無意願申請調查時，亦請避免再要求該當事人</w:t>
            </w:r>
            <w:proofErr w:type="gramStart"/>
            <w:r w:rsidR="005A7599" w:rsidRPr="0066225A">
              <w:rPr>
                <w:rFonts w:ascii="標楷體" w:eastAsia="標楷體" w:hAnsi="標楷體" w:cs="DFKaiShu-SB-Estd-BF" w:hint="eastAsia"/>
                <w:color w:val="000000" w:themeColor="text1"/>
                <w:kern w:val="0"/>
              </w:rPr>
              <w:t>簽</w:t>
            </w:r>
            <w:r w:rsidR="005A7599" w:rsidRPr="0066225A">
              <w:rPr>
                <w:rFonts w:ascii="標楷體" w:eastAsia="標楷體" w:hAnsi="標楷體" w:cs="細明體" w:hint="eastAsia"/>
                <w:color w:val="000000" w:themeColor="text1"/>
                <w:kern w:val="0"/>
              </w:rPr>
              <w:t>復</w:t>
            </w:r>
            <w:r w:rsidR="005A7599" w:rsidRPr="0066225A">
              <w:rPr>
                <w:rFonts w:ascii="標楷體" w:eastAsia="標楷體" w:hAnsi="標楷體" w:cs="DFKaiShu-SB-Estd-BF" w:hint="eastAsia"/>
                <w:color w:val="000000" w:themeColor="text1"/>
                <w:kern w:val="0"/>
              </w:rPr>
              <w:t>「</w:t>
            </w:r>
            <w:proofErr w:type="gramEnd"/>
            <w:r w:rsidR="005A7599" w:rsidRPr="0066225A">
              <w:rPr>
                <w:rFonts w:ascii="標楷體" w:eastAsia="標楷體" w:hAnsi="標楷體" w:cs="DFKaiShu-SB-Estd-BF" w:hint="eastAsia"/>
                <w:color w:val="000000" w:themeColor="text1"/>
                <w:kern w:val="0"/>
              </w:rPr>
              <w:t>放棄」或「</w:t>
            </w:r>
            <w:r w:rsidR="005A7599" w:rsidRPr="0066225A">
              <w:rPr>
                <w:rFonts w:ascii="標楷體" w:eastAsia="標楷體" w:hAnsi="標楷體" w:cs="細明體" w:hint="eastAsia"/>
                <w:color w:val="000000" w:themeColor="text1"/>
                <w:kern w:val="0"/>
              </w:rPr>
              <w:t>切</w:t>
            </w:r>
            <w:r w:rsidR="005A7599" w:rsidRPr="0066225A">
              <w:rPr>
                <w:rFonts w:ascii="標楷體" w:eastAsia="標楷體" w:hAnsi="標楷體" w:cs="DFKaiShu-SB-Estd-BF" w:hint="eastAsia"/>
                <w:color w:val="000000" w:themeColor="text1"/>
                <w:kern w:val="0"/>
              </w:rPr>
              <w:t>結」</w:t>
            </w:r>
            <w:r w:rsidR="005A7599" w:rsidRPr="0066225A">
              <w:rPr>
                <w:rFonts w:ascii="標楷體" w:eastAsia="標楷體" w:hAnsi="標楷體" w:cs="細明體" w:hint="eastAsia"/>
                <w:color w:val="000000" w:themeColor="text1"/>
                <w:kern w:val="0"/>
              </w:rPr>
              <w:t>不</w:t>
            </w:r>
            <w:r w:rsidR="005A7599" w:rsidRPr="0066225A">
              <w:rPr>
                <w:rFonts w:ascii="標楷體" w:eastAsia="標楷體" w:hAnsi="標楷體" w:cs="DFKaiShu-SB-Estd-BF" w:hint="eastAsia"/>
                <w:color w:val="000000" w:themeColor="text1"/>
                <w:kern w:val="0"/>
              </w:rPr>
              <w:t>申請調查之相關文件（</w:t>
            </w:r>
            <w:proofErr w:type="gramStart"/>
            <w:r w:rsidR="005A7599" w:rsidRPr="001F6D40">
              <w:rPr>
                <w:rFonts w:ascii="標楷體" w:eastAsia="標楷體" w:hAnsi="標楷體" w:cs="DFKaiShu-SB-Estd-BF" w:hint="eastAsia"/>
                <w:color w:val="FF0000"/>
                <w:kern w:val="0"/>
              </w:rPr>
              <w:t>併</w:t>
            </w:r>
            <w:proofErr w:type="gramEnd"/>
            <w:r w:rsidR="005A7599" w:rsidRPr="001F6D40">
              <w:rPr>
                <w:rFonts w:ascii="標楷體" w:eastAsia="標楷體" w:hAnsi="標楷體" w:cs="細明體" w:hint="eastAsia"/>
                <w:color w:val="FF0000"/>
                <w:kern w:val="0"/>
              </w:rPr>
              <w:t>參</w:t>
            </w:r>
            <w:r w:rsidR="005A7599" w:rsidRPr="001F6D40">
              <w:rPr>
                <w:rFonts w:ascii="標楷體" w:eastAsia="標楷體" w:hAnsi="標楷體" w:cs="DFKaiShu-SB-Estd-BF" w:hint="eastAsia"/>
                <w:color w:val="FF0000"/>
                <w:kern w:val="0"/>
              </w:rPr>
              <w:t>考本部</w:t>
            </w:r>
            <w:r w:rsidR="005A7599" w:rsidRPr="001F6D40">
              <w:rPr>
                <w:rFonts w:ascii="標楷體" w:eastAsia="標楷體" w:hAnsi="標楷體" w:cs="DFKaiShu-SB-Estd-BF"/>
                <w:color w:val="FF0000"/>
                <w:kern w:val="0"/>
              </w:rPr>
              <w:t>103</w:t>
            </w:r>
            <w:r w:rsidR="005A7599" w:rsidRPr="001F6D40">
              <w:rPr>
                <w:rFonts w:ascii="標楷體" w:eastAsia="標楷體" w:hAnsi="標楷體" w:cs="細明體" w:hint="eastAsia"/>
                <w:color w:val="FF0000"/>
                <w:kern w:val="0"/>
              </w:rPr>
              <w:t>年</w:t>
            </w:r>
            <w:r w:rsidR="005A7599" w:rsidRPr="001F6D40">
              <w:rPr>
                <w:rFonts w:ascii="標楷體" w:eastAsia="標楷體" w:hAnsi="標楷體" w:cs="DFKaiShu-SB-Estd-BF"/>
                <w:color w:val="FF0000"/>
                <w:kern w:val="0"/>
              </w:rPr>
              <w:t>3</w:t>
            </w:r>
            <w:r w:rsidR="005A7599" w:rsidRPr="001F6D40">
              <w:rPr>
                <w:rFonts w:ascii="標楷體" w:eastAsia="標楷體" w:hAnsi="標楷體" w:cs="DFKaiShu-SB-Estd-BF" w:hint="eastAsia"/>
                <w:color w:val="FF0000"/>
                <w:kern w:val="0"/>
              </w:rPr>
              <w:t>月</w:t>
            </w:r>
            <w:r w:rsidR="005A7599" w:rsidRPr="001F6D40">
              <w:rPr>
                <w:rFonts w:ascii="標楷體" w:eastAsia="標楷體" w:hAnsi="標楷體" w:cs="DFKaiShu-SB-Estd-BF"/>
                <w:color w:val="FF0000"/>
                <w:kern w:val="0"/>
              </w:rPr>
              <w:t>26</w:t>
            </w:r>
            <w:r w:rsidR="005A7599" w:rsidRPr="001F6D40">
              <w:rPr>
                <w:rFonts w:ascii="標楷體" w:eastAsia="標楷體" w:hAnsi="標楷體" w:cs="DFKaiShu-SB-Estd-BF" w:hint="eastAsia"/>
                <w:color w:val="FF0000"/>
                <w:kern w:val="0"/>
              </w:rPr>
              <w:t>日</w:t>
            </w:r>
            <w:proofErr w:type="gramStart"/>
            <w:r w:rsidR="005A7599" w:rsidRPr="001F6D40">
              <w:rPr>
                <w:rFonts w:ascii="標楷體" w:eastAsia="標楷體" w:hAnsi="標楷體" w:cs="DFKaiShu-SB-Estd-BF" w:hint="eastAsia"/>
                <w:color w:val="FF0000"/>
                <w:kern w:val="0"/>
              </w:rPr>
              <w:t>臺</w:t>
            </w:r>
            <w:proofErr w:type="gramEnd"/>
            <w:r w:rsidR="005A7599" w:rsidRPr="001F6D40">
              <w:rPr>
                <w:rFonts w:ascii="標楷體" w:eastAsia="標楷體" w:hAnsi="標楷體" w:cs="DFKaiShu-SB-Estd-BF" w:hint="eastAsia"/>
                <w:color w:val="FF0000"/>
                <w:kern w:val="0"/>
              </w:rPr>
              <w:t>教學三字第</w:t>
            </w:r>
            <w:r w:rsidR="005A7599" w:rsidRPr="001F6D40">
              <w:rPr>
                <w:rFonts w:ascii="標楷體" w:eastAsia="標楷體" w:hAnsi="標楷體" w:cs="DFKaiShu-SB-Estd-BF"/>
                <w:color w:val="FF0000"/>
                <w:kern w:val="0"/>
              </w:rPr>
              <w:t>1030041317</w:t>
            </w:r>
            <w:r w:rsidR="005A7599" w:rsidRPr="001F6D40">
              <w:rPr>
                <w:rFonts w:ascii="標楷體" w:eastAsia="標楷體" w:hAnsi="標楷體" w:cs="DFKaiShu-SB-Estd-BF" w:hint="eastAsia"/>
                <w:color w:val="FF0000"/>
                <w:kern w:val="0"/>
              </w:rPr>
              <w:t>號函</w:t>
            </w:r>
            <w:r w:rsidR="005A7599" w:rsidRPr="0066225A">
              <w:rPr>
                <w:rFonts w:ascii="標楷體" w:eastAsia="標楷體" w:hAnsi="標楷體" w:cs="DFKaiShu-SB-Estd-BF" w:hint="eastAsia"/>
                <w:color w:val="000000" w:themeColor="text1"/>
                <w:kern w:val="0"/>
              </w:rPr>
              <w:t>）。</w:t>
            </w:r>
            <w:bookmarkStart w:id="0" w:name="_GoBack"/>
            <w:bookmarkEnd w:id="0"/>
          </w:p>
        </w:tc>
        <w:tc>
          <w:tcPr>
            <w:tcW w:w="6320" w:type="dxa"/>
          </w:tcPr>
          <w:p w:rsidR="002C6EDD" w:rsidRPr="002C6EDD" w:rsidRDefault="005A7599" w:rsidP="002C6EDD">
            <w:pPr>
              <w:tabs>
                <w:tab w:val="num" w:pos="1260"/>
              </w:tabs>
              <w:spacing w:line="360" w:lineRule="atLeast"/>
              <w:ind w:left="240" w:hangingChars="100" w:hanging="240"/>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13" w:history="1">
              <w:r w:rsidRPr="005411A5">
                <w:rPr>
                  <w:rStyle w:val="afa"/>
                  <w:rFonts w:ascii="標楷體" w:eastAsia="標楷體" w:hAnsi="標楷體" w:cstheme="minorBidi"/>
                  <w:sz w:val="24"/>
                  <w:szCs w:val="24"/>
                </w:rPr>
                <w:t>103</w:t>
              </w:r>
              <w:r w:rsidRPr="005411A5">
                <w:rPr>
                  <w:rStyle w:val="afa"/>
                  <w:rFonts w:ascii="標楷體" w:eastAsia="標楷體" w:hAnsi="標楷體" w:cstheme="minorBidi" w:hint="eastAsia"/>
                  <w:sz w:val="24"/>
                  <w:szCs w:val="24"/>
                </w:rPr>
                <w:t>年</w:t>
              </w:r>
              <w:r w:rsidRPr="005411A5">
                <w:rPr>
                  <w:rStyle w:val="afa"/>
                  <w:rFonts w:ascii="標楷體" w:eastAsia="標楷體" w:hAnsi="標楷體" w:cstheme="minorBidi"/>
                  <w:sz w:val="24"/>
                  <w:szCs w:val="24"/>
                </w:rPr>
                <w:t>5</w:t>
              </w:r>
              <w:r w:rsidRPr="005411A5">
                <w:rPr>
                  <w:rStyle w:val="afa"/>
                  <w:rFonts w:ascii="標楷體" w:eastAsia="標楷體" w:hAnsi="標楷體" w:cstheme="minorBidi" w:hint="eastAsia"/>
                  <w:sz w:val="24"/>
                  <w:szCs w:val="24"/>
                </w:rPr>
                <w:t>月</w:t>
              </w:r>
              <w:r w:rsidRPr="005411A5">
                <w:rPr>
                  <w:rStyle w:val="afa"/>
                  <w:rFonts w:ascii="標楷體" w:eastAsia="標楷體" w:hAnsi="標楷體" w:cstheme="minorBidi"/>
                  <w:sz w:val="24"/>
                  <w:szCs w:val="24"/>
                </w:rPr>
                <w:t>26</w:t>
              </w:r>
              <w:r w:rsidRPr="005411A5">
                <w:rPr>
                  <w:rStyle w:val="afa"/>
                  <w:rFonts w:ascii="標楷體" w:eastAsia="標楷體" w:hAnsi="標楷體" w:cstheme="minorBidi" w:hint="eastAsia"/>
                  <w:sz w:val="24"/>
                  <w:szCs w:val="24"/>
                </w:rPr>
                <w:t>日</w:t>
              </w:r>
              <w:proofErr w:type="gramStart"/>
              <w:r w:rsidRPr="005411A5">
                <w:rPr>
                  <w:rStyle w:val="afa"/>
                  <w:rFonts w:ascii="標楷體" w:eastAsia="標楷體" w:hAnsi="標楷體" w:cstheme="minorBidi" w:hint="eastAsia"/>
                  <w:sz w:val="24"/>
                  <w:szCs w:val="24"/>
                </w:rPr>
                <w:t>臺</w:t>
              </w:r>
              <w:proofErr w:type="gramEnd"/>
              <w:r w:rsidRPr="005411A5">
                <w:rPr>
                  <w:rStyle w:val="afa"/>
                  <w:rFonts w:ascii="標楷體" w:eastAsia="標楷體" w:hAnsi="標楷體" w:cstheme="minorBidi" w:hint="eastAsia"/>
                  <w:sz w:val="24"/>
                  <w:szCs w:val="24"/>
                </w:rPr>
                <w:t>教學</w:t>
              </w:r>
              <w:r w:rsidRPr="005411A5">
                <w:rPr>
                  <w:rStyle w:val="afa"/>
                  <w:rFonts w:ascii="標楷體" w:eastAsia="標楷體" w:hAnsi="標楷體" w:cstheme="minorBidi"/>
                  <w:sz w:val="24"/>
                  <w:szCs w:val="24"/>
                </w:rPr>
                <w:t>(</w:t>
              </w:r>
              <w:r w:rsidRPr="005411A5">
                <w:rPr>
                  <w:rStyle w:val="afa"/>
                  <w:rFonts w:ascii="標楷體" w:eastAsia="標楷體" w:hAnsi="標楷體" w:cstheme="minorBidi" w:hint="eastAsia"/>
                  <w:sz w:val="24"/>
                  <w:szCs w:val="24"/>
                </w:rPr>
                <w:t>三</w:t>
              </w:r>
              <w:r w:rsidRPr="005411A5">
                <w:rPr>
                  <w:rStyle w:val="afa"/>
                  <w:rFonts w:ascii="標楷體" w:eastAsia="標楷體" w:hAnsi="標楷體" w:cstheme="minorBidi"/>
                  <w:sz w:val="24"/>
                  <w:szCs w:val="24"/>
                </w:rPr>
                <w:t>)</w:t>
              </w:r>
              <w:r w:rsidRPr="005411A5">
                <w:rPr>
                  <w:rStyle w:val="afa"/>
                  <w:rFonts w:ascii="標楷體" w:eastAsia="標楷體" w:hAnsi="標楷體" w:cstheme="minorBidi" w:hint="eastAsia"/>
                  <w:sz w:val="24"/>
                  <w:szCs w:val="24"/>
                </w:rPr>
                <w:t>字第</w:t>
              </w:r>
              <w:r w:rsidRPr="005411A5">
                <w:rPr>
                  <w:rStyle w:val="afa"/>
                  <w:rFonts w:ascii="標楷體" w:eastAsia="標楷體" w:hAnsi="標楷體" w:cstheme="minorBidi"/>
                  <w:sz w:val="24"/>
                  <w:szCs w:val="24"/>
                </w:rPr>
                <w:t>1030902914</w:t>
              </w:r>
              <w:r w:rsidRPr="005411A5">
                <w:rPr>
                  <w:rStyle w:val="afa"/>
                  <w:rFonts w:ascii="標楷體" w:eastAsia="標楷體" w:hAnsi="標楷體" w:cstheme="minorBidi" w:hint="eastAsia"/>
                  <w:sz w:val="24"/>
                  <w:szCs w:val="24"/>
                </w:rPr>
                <w:t>號</w:t>
              </w:r>
            </w:hyperlink>
            <w:r w:rsidR="009F59DE" w:rsidRPr="002C6EDD">
              <w:rPr>
                <w:rStyle w:val="afa"/>
                <w:rFonts w:ascii="標楷體" w:eastAsia="標楷體" w:hAnsi="標楷體" w:cstheme="minorBidi" w:hint="eastAsia"/>
                <w:color w:val="000000" w:themeColor="text1"/>
                <w:sz w:val="24"/>
                <w:szCs w:val="24"/>
                <w:u w:val="none"/>
              </w:rPr>
              <w:t>、</w:t>
            </w:r>
            <w:hyperlink r:id="rId14" w:history="1">
              <w:r w:rsidR="009F59DE" w:rsidRPr="002C6EDD">
                <w:rPr>
                  <w:rStyle w:val="afa"/>
                  <w:rFonts w:ascii="標楷體" w:eastAsia="標楷體" w:hAnsi="標楷體" w:cstheme="minorBidi"/>
                  <w:sz w:val="24"/>
                  <w:szCs w:val="24"/>
                </w:rPr>
                <w:t>103</w:t>
              </w:r>
              <w:r w:rsidR="009F59DE" w:rsidRPr="002C6EDD">
                <w:rPr>
                  <w:rStyle w:val="afa"/>
                  <w:rFonts w:ascii="標楷體" w:eastAsia="標楷體" w:hAnsi="標楷體" w:cstheme="minorBidi" w:hint="eastAsia"/>
                  <w:sz w:val="24"/>
                  <w:szCs w:val="24"/>
                </w:rPr>
                <w:t>年</w:t>
              </w:r>
              <w:r w:rsidR="009F59DE" w:rsidRPr="002C6EDD">
                <w:rPr>
                  <w:rStyle w:val="afa"/>
                  <w:rFonts w:ascii="標楷體" w:eastAsia="標楷體" w:hAnsi="標楷體" w:cstheme="minorBidi"/>
                  <w:sz w:val="24"/>
                  <w:szCs w:val="24"/>
                </w:rPr>
                <w:t>3</w:t>
              </w:r>
              <w:r w:rsidR="009F59DE" w:rsidRPr="002C6EDD">
                <w:rPr>
                  <w:rStyle w:val="afa"/>
                  <w:rFonts w:ascii="標楷體" w:eastAsia="標楷體" w:hAnsi="標楷體" w:cstheme="minorBidi" w:hint="eastAsia"/>
                  <w:sz w:val="24"/>
                  <w:szCs w:val="24"/>
                </w:rPr>
                <w:t>月</w:t>
              </w:r>
              <w:r w:rsidR="009F59DE" w:rsidRPr="002C6EDD">
                <w:rPr>
                  <w:rStyle w:val="afa"/>
                  <w:rFonts w:ascii="標楷體" w:eastAsia="標楷體" w:hAnsi="標楷體" w:cstheme="minorBidi"/>
                  <w:sz w:val="24"/>
                  <w:szCs w:val="24"/>
                </w:rPr>
                <w:t>26</w:t>
              </w:r>
              <w:r w:rsidR="009F59DE" w:rsidRPr="002C6EDD">
                <w:rPr>
                  <w:rStyle w:val="afa"/>
                  <w:rFonts w:ascii="標楷體" w:eastAsia="標楷體" w:hAnsi="標楷體" w:cstheme="minorBidi" w:hint="eastAsia"/>
                  <w:sz w:val="24"/>
                  <w:szCs w:val="24"/>
                </w:rPr>
                <w:t>日</w:t>
              </w:r>
              <w:proofErr w:type="gramStart"/>
              <w:r w:rsidR="009F59DE" w:rsidRPr="002C6EDD">
                <w:rPr>
                  <w:rStyle w:val="afa"/>
                  <w:rFonts w:ascii="標楷體" w:eastAsia="標楷體" w:hAnsi="標楷體" w:cstheme="minorBidi" w:hint="eastAsia"/>
                  <w:sz w:val="24"/>
                  <w:szCs w:val="24"/>
                </w:rPr>
                <w:t>臺</w:t>
              </w:r>
              <w:proofErr w:type="gramEnd"/>
              <w:r w:rsidR="009F59DE" w:rsidRPr="002C6EDD">
                <w:rPr>
                  <w:rStyle w:val="afa"/>
                  <w:rFonts w:ascii="標楷體" w:eastAsia="標楷體" w:hAnsi="標楷體" w:cstheme="minorBidi" w:hint="eastAsia"/>
                  <w:sz w:val="24"/>
                  <w:szCs w:val="24"/>
                </w:rPr>
                <w:t>教學三字第</w:t>
              </w:r>
              <w:r w:rsidR="009F59DE" w:rsidRPr="002C6EDD">
                <w:rPr>
                  <w:rStyle w:val="afa"/>
                  <w:rFonts w:ascii="標楷體" w:eastAsia="標楷體" w:hAnsi="標楷體" w:cstheme="minorBidi"/>
                  <w:sz w:val="24"/>
                  <w:szCs w:val="24"/>
                </w:rPr>
                <w:t>1030041317</w:t>
              </w:r>
              <w:r w:rsidR="009F59DE" w:rsidRPr="002C6EDD">
                <w:rPr>
                  <w:rStyle w:val="afa"/>
                  <w:rFonts w:ascii="標楷體" w:eastAsia="標楷體" w:hAnsi="標楷體" w:cstheme="minorBidi" w:hint="eastAsia"/>
                  <w:sz w:val="24"/>
                  <w:szCs w:val="24"/>
                </w:rPr>
                <w:t>號函</w:t>
              </w:r>
            </w:hyperlink>
            <w:r w:rsidR="002C6EDD" w:rsidRPr="002C6EDD">
              <w:rPr>
                <w:rStyle w:val="afa"/>
                <w:rFonts w:ascii="標楷體" w:eastAsia="標楷體" w:hAnsi="標楷體" w:cstheme="minorBidi" w:hint="eastAsia"/>
                <w:color w:val="000000" w:themeColor="text1"/>
                <w:sz w:val="24"/>
                <w:szCs w:val="24"/>
                <w:u w:val="none"/>
              </w:rPr>
              <w:t>。</w:t>
            </w:r>
          </w:p>
        </w:tc>
      </w:tr>
      <w:tr w:rsidR="0066225A" w:rsidRPr="0066225A" w:rsidTr="002743F1">
        <w:trPr>
          <w:trHeight w:val="160"/>
        </w:trPr>
        <w:tc>
          <w:tcPr>
            <w:tcW w:w="542" w:type="dxa"/>
          </w:tcPr>
          <w:p w:rsidR="008B0EC7" w:rsidRPr="0066225A" w:rsidRDefault="008B0EC7" w:rsidP="002743F1">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lastRenderedPageBreak/>
              <w:t>二、調查階段</w:t>
            </w:r>
          </w:p>
        </w:tc>
        <w:tc>
          <w:tcPr>
            <w:tcW w:w="542" w:type="dxa"/>
          </w:tcPr>
          <w:p w:rsidR="008B0EC7" w:rsidRPr="0066225A" w:rsidRDefault="008B0EC7" w:rsidP="002743F1">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1.</w:t>
            </w:r>
          </w:p>
        </w:tc>
        <w:tc>
          <w:tcPr>
            <w:tcW w:w="2347" w:type="dxa"/>
          </w:tcPr>
          <w:p w:rsidR="008B0EC7" w:rsidRPr="0066225A" w:rsidRDefault="008B0EC7"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學校通報事件之疑似被害人已轉學至他校就讀，原就讀學校是否需派員配合調查？</w:t>
            </w:r>
          </w:p>
        </w:tc>
        <w:tc>
          <w:tcPr>
            <w:tcW w:w="5598" w:type="dxa"/>
          </w:tcPr>
          <w:p w:rsidR="008B0EC7" w:rsidRPr="008B0EC7" w:rsidRDefault="001F6D40" w:rsidP="00C752C7">
            <w:pPr>
              <w:autoSpaceDE w:val="0"/>
              <w:autoSpaceDN w:val="0"/>
              <w:adjustRightInd w:val="0"/>
              <w:ind w:firstLineChars="200" w:firstLine="48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OO</w:t>
            </w:r>
            <w:r w:rsidR="008B0EC7" w:rsidRPr="008B0EC7">
              <w:rPr>
                <w:rFonts w:ascii="標楷體" w:eastAsia="標楷體" w:hAnsi="標楷體" w:cs="Times New Roman" w:hint="eastAsia"/>
                <w:color w:val="000000" w:themeColor="text1"/>
                <w:szCs w:val="24"/>
              </w:rPr>
              <w:t>縣政府函</w:t>
            </w:r>
            <w:proofErr w:type="gramStart"/>
            <w:r w:rsidR="008B0EC7" w:rsidRPr="008B0EC7">
              <w:rPr>
                <w:rFonts w:ascii="標楷體" w:eastAsia="標楷體" w:hAnsi="標楷體" w:cs="Times New Roman" w:hint="eastAsia"/>
                <w:color w:val="000000" w:themeColor="text1"/>
                <w:szCs w:val="24"/>
              </w:rPr>
              <w:t>詢</w:t>
            </w:r>
            <w:proofErr w:type="gramEnd"/>
            <w:r w:rsidR="008B0EC7" w:rsidRPr="008B0EC7">
              <w:rPr>
                <w:rFonts w:ascii="標楷體" w:eastAsia="標楷體" w:hAnsi="標楷體" w:cs="Times New Roman" w:hint="eastAsia"/>
                <w:color w:val="000000" w:themeColor="text1"/>
                <w:szCs w:val="24"/>
              </w:rPr>
              <w:t>，學校通報事件之疑似被害人已經社會處安置</w:t>
            </w:r>
            <w:proofErr w:type="gramStart"/>
            <w:r w:rsidR="008B0EC7" w:rsidRPr="008B0EC7">
              <w:rPr>
                <w:rFonts w:ascii="標楷體" w:eastAsia="標楷體" w:hAnsi="標楷體" w:cs="Times New Roman" w:hint="eastAsia"/>
                <w:color w:val="000000" w:themeColor="text1"/>
                <w:szCs w:val="24"/>
              </w:rPr>
              <w:t>並秘轉</w:t>
            </w:r>
            <w:proofErr w:type="gramEnd"/>
            <w:r w:rsidR="008B0EC7" w:rsidRPr="008B0EC7">
              <w:rPr>
                <w:rFonts w:ascii="標楷體" w:eastAsia="標楷體" w:hAnsi="標楷體" w:cs="Times New Roman" w:hint="eastAsia"/>
                <w:color w:val="000000" w:themeColor="text1"/>
                <w:szCs w:val="24"/>
              </w:rPr>
              <w:t>學籍至他校就讀，</w:t>
            </w:r>
            <w:proofErr w:type="gramStart"/>
            <w:r w:rsidR="008B0EC7" w:rsidRPr="008B0EC7">
              <w:rPr>
                <w:rFonts w:ascii="標楷體" w:eastAsia="標楷體" w:hAnsi="標楷體" w:cs="Times New Roman" w:hint="eastAsia"/>
                <w:color w:val="000000" w:themeColor="text1"/>
                <w:szCs w:val="24"/>
              </w:rPr>
              <w:t>渠原就讀</w:t>
            </w:r>
            <w:proofErr w:type="gramEnd"/>
            <w:r w:rsidR="008B0EC7" w:rsidRPr="008B0EC7">
              <w:rPr>
                <w:rFonts w:ascii="標楷體" w:eastAsia="標楷體" w:hAnsi="標楷體" w:cs="Times New Roman" w:hint="eastAsia"/>
                <w:color w:val="000000" w:themeColor="text1"/>
                <w:szCs w:val="24"/>
              </w:rPr>
              <w:t>學校是否需派員配合調查：</w:t>
            </w:r>
          </w:p>
          <w:p w:rsidR="008B0EC7" w:rsidRPr="0066225A" w:rsidRDefault="001F6D40" w:rsidP="008B0EC7">
            <w:pPr>
              <w:numPr>
                <w:ilvl w:val="0"/>
                <w:numId w:val="28"/>
              </w:numPr>
              <w:autoSpaceDE w:val="0"/>
              <w:autoSpaceDN w:val="0"/>
              <w:adjustRightInd w:val="0"/>
              <w:ind w:left="565" w:hanging="565"/>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依據性</w:t>
            </w:r>
            <w:proofErr w:type="gramStart"/>
            <w:r>
              <w:rPr>
                <w:rFonts w:ascii="標楷體" w:eastAsia="標楷體" w:hAnsi="標楷體" w:cs="Times New Roman" w:hint="eastAsia"/>
                <w:color w:val="000000" w:themeColor="text1"/>
                <w:szCs w:val="24"/>
              </w:rPr>
              <w:t>平</w:t>
            </w:r>
            <w:r w:rsidR="008B0EC7" w:rsidRPr="008B0EC7">
              <w:rPr>
                <w:rFonts w:ascii="標楷體" w:eastAsia="標楷體" w:hAnsi="標楷體" w:cs="Times New Roman" w:hint="eastAsia"/>
                <w:color w:val="000000" w:themeColor="text1"/>
                <w:szCs w:val="24"/>
              </w:rPr>
              <w:t>法第30條第3項末</w:t>
            </w:r>
            <w:proofErr w:type="gramEnd"/>
            <w:r w:rsidR="008B0EC7" w:rsidRPr="008B0EC7">
              <w:rPr>
                <w:rFonts w:ascii="標楷體" w:eastAsia="標楷體" w:hAnsi="標楷體" w:cs="Times New Roman" w:hint="eastAsia"/>
                <w:color w:val="000000" w:themeColor="text1"/>
                <w:szCs w:val="24"/>
              </w:rPr>
              <w:t>段規定「雙方當事人分屬不同學校時，並應有</w:t>
            </w:r>
            <w:proofErr w:type="gramStart"/>
            <w:r w:rsidR="008B0EC7" w:rsidRPr="008B0EC7">
              <w:rPr>
                <w:rFonts w:ascii="標楷體" w:eastAsia="標楷體" w:hAnsi="標楷體" w:cs="Times New Roman" w:hint="eastAsia"/>
                <w:color w:val="000000" w:themeColor="text1"/>
                <w:szCs w:val="24"/>
              </w:rPr>
              <w:t>有</w:t>
            </w:r>
            <w:proofErr w:type="gramEnd"/>
            <w:r w:rsidR="008B0EC7" w:rsidRPr="008B0EC7">
              <w:rPr>
                <w:rFonts w:ascii="標楷體" w:eastAsia="標楷體" w:hAnsi="標楷體" w:cs="Times New Roman" w:hint="eastAsia"/>
                <w:color w:val="000000" w:themeColor="text1"/>
                <w:szCs w:val="24"/>
              </w:rPr>
              <w:t>申請人學校代表」，於事件管轄學校啟動調查時，為利後續對疑似被害人提供諮商輔導與協助，</w:t>
            </w:r>
            <w:r w:rsidR="008B0EC7" w:rsidRPr="00BC584E">
              <w:rPr>
                <w:rFonts w:ascii="標楷體" w:eastAsia="標楷體" w:hAnsi="標楷體" w:cs="Times New Roman" w:hint="eastAsia"/>
                <w:color w:val="000000" w:themeColor="text1"/>
                <w:szCs w:val="24"/>
                <w:u w:val="single"/>
              </w:rPr>
              <w:t>應由渠轉學後之就讀學校參與調查</w:t>
            </w:r>
            <w:r w:rsidR="008B0EC7" w:rsidRPr="008B0EC7">
              <w:rPr>
                <w:rFonts w:ascii="標楷體" w:eastAsia="標楷體" w:hAnsi="標楷體" w:cs="Times New Roman" w:hint="eastAsia"/>
                <w:color w:val="000000" w:themeColor="text1"/>
                <w:szCs w:val="24"/>
              </w:rPr>
              <w:t>。</w:t>
            </w:r>
          </w:p>
          <w:p w:rsidR="008B0EC7" w:rsidRPr="0066225A" w:rsidRDefault="008B0EC7" w:rsidP="008B0EC7">
            <w:pPr>
              <w:numPr>
                <w:ilvl w:val="0"/>
                <w:numId w:val="28"/>
              </w:numPr>
              <w:autoSpaceDE w:val="0"/>
              <w:autoSpaceDN w:val="0"/>
              <w:adjustRightInd w:val="0"/>
              <w:ind w:left="565" w:hanging="565"/>
              <w:rPr>
                <w:rFonts w:ascii="標楷體" w:eastAsia="標楷體" w:hAnsi="標楷體" w:cs="Times New Roman"/>
                <w:color w:val="000000" w:themeColor="text1"/>
                <w:szCs w:val="24"/>
              </w:rPr>
            </w:pPr>
            <w:r w:rsidRPr="0066225A">
              <w:rPr>
                <w:rFonts w:ascii="標楷體" w:eastAsia="標楷體" w:hAnsi="標楷體" w:hint="eastAsia"/>
                <w:color w:val="000000" w:themeColor="text1"/>
                <w:szCs w:val="24"/>
              </w:rPr>
              <w:t>惟如調查時，調查小組認有必要</w:t>
            </w:r>
            <w:proofErr w:type="gramStart"/>
            <w:r w:rsidRPr="0066225A">
              <w:rPr>
                <w:rFonts w:ascii="標楷體" w:eastAsia="標楷體" w:hAnsi="標楷體" w:hint="eastAsia"/>
                <w:color w:val="000000" w:themeColor="text1"/>
                <w:szCs w:val="24"/>
              </w:rPr>
              <w:t>邀請渠原就讀</w:t>
            </w:r>
            <w:proofErr w:type="gramEnd"/>
            <w:r w:rsidRPr="0066225A">
              <w:rPr>
                <w:rFonts w:ascii="標楷體" w:eastAsia="標楷體" w:hAnsi="標楷體" w:hint="eastAsia"/>
                <w:color w:val="000000" w:themeColor="text1"/>
                <w:szCs w:val="24"/>
              </w:rPr>
              <w:t>學校協助調查時，該校仍應予以配合，並提供相關資料。</w:t>
            </w:r>
          </w:p>
        </w:tc>
        <w:tc>
          <w:tcPr>
            <w:tcW w:w="6320" w:type="dxa"/>
          </w:tcPr>
          <w:p w:rsidR="008B0EC7" w:rsidRPr="0066225A" w:rsidRDefault="008B0EC7" w:rsidP="00C752C7">
            <w:pPr>
              <w:tabs>
                <w:tab w:val="num" w:pos="1260"/>
              </w:tabs>
              <w:spacing w:line="360" w:lineRule="atLeast"/>
              <w:ind w:left="1200" w:hangingChars="500" w:hanging="1200"/>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參考函示：</w:t>
            </w:r>
            <w:hyperlink r:id="rId15" w:history="1">
              <w:r w:rsidRPr="005411A5">
                <w:rPr>
                  <w:rStyle w:val="afa"/>
                  <w:rFonts w:ascii="標楷體" w:eastAsia="標楷體" w:hAnsi="標楷體" w:cstheme="minorBidi" w:hint="eastAsia"/>
                  <w:sz w:val="24"/>
                  <w:szCs w:val="24"/>
                </w:rPr>
                <w:t>101年11月15日</w:t>
              </w:r>
              <w:proofErr w:type="gramStart"/>
              <w:r w:rsidRPr="005411A5">
                <w:rPr>
                  <w:rStyle w:val="afa"/>
                  <w:rFonts w:ascii="標楷體" w:eastAsia="標楷體" w:hAnsi="標楷體" w:cstheme="minorBidi" w:hint="eastAsia"/>
                  <w:sz w:val="24"/>
                  <w:szCs w:val="24"/>
                </w:rPr>
                <w:t>臺</w:t>
              </w:r>
              <w:proofErr w:type="gramEnd"/>
              <w:r w:rsidRPr="005411A5">
                <w:rPr>
                  <w:rStyle w:val="afa"/>
                  <w:rFonts w:ascii="標楷體" w:eastAsia="標楷體" w:hAnsi="標楷體" w:cstheme="minorBidi" w:hint="eastAsia"/>
                  <w:sz w:val="24"/>
                  <w:szCs w:val="24"/>
                </w:rPr>
                <w:t>訓(三)字第1010211490號函</w:t>
              </w:r>
            </w:hyperlink>
            <w:r w:rsidRPr="0066225A">
              <w:rPr>
                <w:rFonts w:ascii="標楷體" w:eastAsia="標楷體" w:hAnsi="標楷體" w:cs="新細明體" w:hint="eastAsia"/>
                <w:bCs/>
                <w:color w:val="000000" w:themeColor="text1"/>
                <w:szCs w:val="24"/>
              </w:rPr>
              <w:t>。</w:t>
            </w:r>
          </w:p>
        </w:tc>
      </w:tr>
      <w:tr w:rsidR="0066225A" w:rsidRPr="0066225A" w:rsidTr="008B0EC7">
        <w:trPr>
          <w:trHeight w:val="160"/>
        </w:trPr>
        <w:tc>
          <w:tcPr>
            <w:tcW w:w="542" w:type="dxa"/>
            <w:tcBorders>
              <w:top w:val="single" w:sz="4" w:space="0" w:color="auto"/>
              <w:left w:val="single" w:sz="4" w:space="0" w:color="auto"/>
              <w:bottom w:val="single" w:sz="4" w:space="0" w:color="auto"/>
              <w:right w:val="single" w:sz="4" w:space="0" w:color="auto"/>
            </w:tcBorders>
          </w:tcPr>
          <w:p w:rsidR="008B0EC7" w:rsidRPr="0066225A" w:rsidRDefault="008B0EC7" w:rsidP="002743F1">
            <w:pPr>
              <w:spacing w:line="360" w:lineRule="atLeast"/>
              <w:rPr>
                <w:rFonts w:ascii="標楷體" w:eastAsia="標楷體" w:hAnsi="標楷體"/>
                <w:bCs/>
                <w:color w:val="000000" w:themeColor="text1"/>
                <w:szCs w:val="24"/>
              </w:rPr>
            </w:pPr>
            <w:r w:rsidRPr="0066225A">
              <w:rPr>
                <w:rFonts w:ascii="標楷體" w:eastAsia="標楷體" w:hAnsi="標楷體" w:hint="eastAsia"/>
                <w:bCs/>
                <w:color w:val="000000" w:themeColor="text1"/>
                <w:szCs w:val="24"/>
              </w:rPr>
              <w:t>二</w:t>
            </w:r>
            <w:r w:rsidRPr="0066225A">
              <w:rPr>
                <w:rFonts w:ascii="標楷體" w:eastAsia="標楷體" w:hAnsi="標楷體" w:hint="eastAsia"/>
                <w:bCs/>
                <w:color w:val="000000" w:themeColor="text1"/>
                <w:szCs w:val="24"/>
              </w:rPr>
              <w:lastRenderedPageBreak/>
              <w:t>、調查階段</w:t>
            </w:r>
          </w:p>
        </w:tc>
        <w:tc>
          <w:tcPr>
            <w:tcW w:w="542" w:type="dxa"/>
            <w:tcBorders>
              <w:top w:val="single" w:sz="4" w:space="0" w:color="auto"/>
              <w:left w:val="single" w:sz="4" w:space="0" w:color="auto"/>
              <w:bottom w:val="single" w:sz="4" w:space="0" w:color="auto"/>
              <w:right w:val="single" w:sz="4" w:space="0" w:color="auto"/>
            </w:tcBorders>
          </w:tcPr>
          <w:p w:rsidR="008B0EC7" w:rsidRPr="0066225A" w:rsidRDefault="008B0EC7"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lastRenderedPageBreak/>
              <w:t>2.</w:t>
            </w:r>
          </w:p>
        </w:tc>
        <w:tc>
          <w:tcPr>
            <w:tcW w:w="2347" w:type="dxa"/>
            <w:tcBorders>
              <w:top w:val="single" w:sz="4" w:space="0" w:color="auto"/>
              <w:left w:val="single" w:sz="4" w:space="0" w:color="auto"/>
              <w:bottom w:val="single" w:sz="4" w:space="0" w:color="auto"/>
              <w:right w:val="single" w:sz="4" w:space="0" w:color="auto"/>
            </w:tcBorders>
          </w:tcPr>
          <w:p w:rsidR="008B0EC7" w:rsidRPr="0066225A" w:rsidRDefault="008B0EC7"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調查時發現同一行</w:t>
            </w:r>
            <w:r w:rsidRPr="0066225A">
              <w:rPr>
                <w:rFonts w:ascii="標楷體" w:eastAsia="標楷體" w:hAnsi="標楷體" w:cs="新細明體" w:hint="eastAsia"/>
                <w:color w:val="000000" w:themeColor="text1"/>
                <w:szCs w:val="24"/>
              </w:rPr>
              <w:lastRenderedPageBreak/>
              <w:t>為人涉及其他案件之處理程序？</w:t>
            </w:r>
          </w:p>
        </w:tc>
        <w:tc>
          <w:tcPr>
            <w:tcW w:w="5598" w:type="dxa"/>
            <w:tcBorders>
              <w:top w:val="single" w:sz="4" w:space="0" w:color="auto"/>
              <w:left w:val="single" w:sz="4" w:space="0" w:color="auto"/>
              <w:bottom w:val="single" w:sz="4" w:space="0" w:color="auto"/>
              <w:right w:val="single" w:sz="4" w:space="0" w:color="auto"/>
            </w:tcBorders>
          </w:tcPr>
          <w:p w:rsidR="008B0EC7" w:rsidRPr="008B0EC7" w:rsidRDefault="008B0EC7" w:rsidP="008B0EC7">
            <w:pPr>
              <w:rPr>
                <w:rFonts w:ascii="標楷體" w:eastAsia="標楷體" w:hAnsi="標楷體" w:cs="Times New Roman"/>
                <w:color w:val="000000" w:themeColor="text1"/>
                <w:szCs w:val="24"/>
              </w:rPr>
            </w:pPr>
            <w:r w:rsidRPr="008B0EC7">
              <w:rPr>
                <w:rFonts w:ascii="標楷體" w:eastAsia="標楷體" w:hAnsi="標楷體" w:cs="Times New Roman" w:hint="eastAsia"/>
                <w:color w:val="000000" w:themeColor="text1"/>
                <w:szCs w:val="24"/>
              </w:rPr>
              <w:lastRenderedPageBreak/>
              <w:t>學校函</w:t>
            </w:r>
            <w:proofErr w:type="gramStart"/>
            <w:r w:rsidRPr="008B0EC7">
              <w:rPr>
                <w:rFonts w:ascii="標楷體" w:eastAsia="標楷體" w:hAnsi="標楷體" w:cs="Times New Roman" w:hint="eastAsia"/>
                <w:color w:val="000000" w:themeColor="text1"/>
                <w:szCs w:val="24"/>
              </w:rPr>
              <w:t>詢</w:t>
            </w:r>
            <w:proofErr w:type="gramEnd"/>
            <w:r w:rsidRPr="008B0EC7">
              <w:rPr>
                <w:rFonts w:ascii="標楷體" w:eastAsia="標楷體" w:hAnsi="標楷體" w:cs="Times New Roman" w:hint="eastAsia"/>
                <w:color w:val="000000" w:themeColor="text1"/>
                <w:szCs w:val="24"/>
              </w:rPr>
              <w:t>案件調查中發現新案之調查處理程序：</w:t>
            </w:r>
          </w:p>
          <w:p w:rsidR="008B0EC7" w:rsidRPr="008B0EC7" w:rsidRDefault="008B0EC7" w:rsidP="008B0EC7">
            <w:pPr>
              <w:ind w:left="432" w:hangingChars="180" w:hanging="432"/>
              <w:rPr>
                <w:rFonts w:ascii="標楷體" w:eastAsia="標楷體" w:hAnsi="標楷體" w:cs="Times New Roman"/>
                <w:color w:val="000000" w:themeColor="text1"/>
                <w:szCs w:val="24"/>
              </w:rPr>
            </w:pPr>
            <w:r w:rsidRPr="008B0EC7">
              <w:rPr>
                <w:rFonts w:ascii="標楷體" w:eastAsia="標楷體" w:hAnsi="標楷體" w:cs="Times New Roman" w:hint="eastAsia"/>
                <w:color w:val="000000" w:themeColor="text1"/>
                <w:szCs w:val="24"/>
              </w:rPr>
              <w:lastRenderedPageBreak/>
              <w:t>一、有關檢舉，依據</w:t>
            </w:r>
            <w:proofErr w:type="gramStart"/>
            <w:r w:rsidRPr="008B0EC7">
              <w:rPr>
                <w:rFonts w:ascii="標楷體" w:eastAsia="標楷體" w:hAnsi="標楷體" w:cs="Times New Roman" w:hint="eastAsia"/>
                <w:color w:val="000000" w:themeColor="text1"/>
                <w:szCs w:val="24"/>
              </w:rPr>
              <w:t>性平法第28條</w:t>
            </w:r>
            <w:proofErr w:type="gramEnd"/>
            <w:r w:rsidRPr="008B0EC7">
              <w:rPr>
                <w:rFonts w:ascii="標楷體" w:eastAsia="標楷體" w:hAnsi="標楷體" w:cs="Times New Roman" w:hint="eastAsia"/>
                <w:color w:val="000000" w:themeColor="text1"/>
                <w:szCs w:val="24"/>
              </w:rPr>
              <w:t>第3</w:t>
            </w:r>
            <w:r w:rsidR="00BC584E">
              <w:rPr>
                <w:rFonts w:ascii="標楷體" w:eastAsia="標楷體" w:hAnsi="標楷體" w:cs="Times New Roman" w:hint="eastAsia"/>
                <w:color w:val="000000" w:themeColor="text1"/>
                <w:szCs w:val="24"/>
              </w:rPr>
              <w:t>項規定，任何人知悉</w:t>
            </w:r>
            <w:r w:rsidR="00C752C7">
              <w:rPr>
                <w:rFonts w:ascii="標楷體" w:eastAsia="標楷體" w:hAnsi="標楷體" w:cs="DFKaiShu-SB-Estd-BF" w:hint="eastAsia"/>
                <w:color w:val="000000" w:themeColor="text1"/>
                <w:kern w:val="0"/>
                <w:szCs w:val="24"/>
              </w:rPr>
              <w:t>校園性別</w:t>
            </w:r>
            <w:r w:rsidR="00C752C7" w:rsidRPr="005A7599">
              <w:rPr>
                <w:rFonts w:ascii="標楷體" w:eastAsia="標楷體" w:hAnsi="標楷體" w:cs="DFKaiShu-SB-Estd-BF" w:hint="eastAsia"/>
                <w:color w:val="000000" w:themeColor="text1"/>
                <w:kern w:val="0"/>
                <w:szCs w:val="24"/>
              </w:rPr>
              <w:t>事件</w:t>
            </w:r>
            <w:r w:rsidRPr="008B0EC7">
              <w:rPr>
                <w:rFonts w:ascii="標楷體" w:eastAsia="標楷體" w:hAnsi="標楷體" w:cs="Times New Roman" w:hint="eastAsia"/>
                <w:color w:val="000000" w:themeColor="text1"/>
                <w:szCs w:val="24"/>
              </w:rPr>
              <w:t>時，得依同條文第1項及第2項規定程序向學校或主管機關檢舉之，非限由直接受調查之當事人或受邀協助調查之人提出檢舉，縱調查小組成員亦然。</w:t>
            </w:r>
          </w:p>
          <w:p w:rsidR="008B0EC7" w:rsidRPr="008B0EC7" w:rsidRDefault="008B0EC7" w:rsidP="008B0EC7">
            <w:pPr>
              <w:ind w:left="432" w:hangingChars="180" w:hanging="432"/>
              <w:rPr>
                <w:rFonts w:ascii="標楷體" w:eastAsia="標楷體" w:hAnsi="標楷體" w:cs="Times New Roman"/>
                <w:color w:val="000000" w:themeColor="text1"/>
                <w:szCs w:val="24"/>
              </w:rPr>
            </w:pPr>
            <w:r w:rsidRPr="008B0EC7">
              <w:rPr>
                <w:rFonts w:ascii="標楷體" w:eastAsia="標楷體" w:hAnsi="標楷體" w:cs="Times New Roman" w:hint="eastAsia"/>
                <w:color w:val="000000" w:themeColor="text1"/>
                <w:szCs w:val="24"/>
              </w:rPr>
              <w:t>二、</w:t>
            </w:r>
            <w:proofErr w:type="gramStart"/>
            <w:r w:rsidRPr="008B0EC7">
              <w:rPr>
                <w:rFonts w:ascii="標楷體" w:eastAsia="標楷體" w:hAnsi="標楷體" w:cs="Times New Roman" w:hint="eastAsia"/>
                <w:color w:val="000000" w:themeColor="text1"/>
                <w:szCs w:val="24"/>
              </w:rPr>
              <w:t>若甲案</w:t>
            </w:r>
            <w:proofErr w:type="gramEnd"/>
            <w:r w:rsidRPr="008B0EC7">
              <w:rPr>
                <w:rFonts w:ascii="標楷體" w:eastAsia="標楷體" w:hAnsi="標楷體" w:cs="Times New Roman" w:hint="eastAsia"/>
                <w:color w:val="000000" w:themeColor="text1"/>
                <w:szCs w:val="24"/>
              </w:rPr>
              <w:t>調查小組於調查過程，發現甲案行為人另涉有其他校園性侵害</w:t>
            </w:r>
            <w:r w:rsidR="00BC584E">
              <w:rPr>
                <w:rFonts w:ascii="標楷體" w:eastAsia="標楷體" w:hAnsi="標楷體" w:cs="Times New Roman" w:hint="eastAsia"/>
                <w:color w:val="000000" w:themeColor="text1"/>
                <w:szCs w:val="24"/>
              </w:rPr>
              <w:t>、</w:t>
            </w:r>
            <w:r w:rsidR="00BC584E" w:rsidRPr="008B0EC7">
              <w:rPr>
                <w:rFonts w:ascii="標楷體" w:eastAsia="標楷體" w:hAnsi="標楷體" w:cs="Times New Roman" w:hint="eastAsia"/>
                <w:color w:val="000000" w:themeColor="text1"/>
                <w:szCs w:val="24"/>
              </w:rPr>
              <w:t>性騷擾</w:t>
            </w:r>
            <w:r w:rsidR="00BC584E">
              <w:rPr>
                <w:rFonts w:ascii="標楷體" w:eastAsia="標楷體" w:hAnsi="標楷體" w:cs="Times New Roman" w:hint="eastAsia"/>
                <w:color w:val="000000" w:themeColor="text1"/>
                <w:szCs w:val="24"/>
              </w:rPr>
              <w:t>或</w:t>
            </w:r>
            <w:proofErr w:type="gramStart"/>
            <w:r w:rsidR="00BC584E">
              <w:rPr>
                <w:rFonts w:ascii="標楷體" w:eastAsia="標楷體" w:hAnsi="標楷體" w:cs="Times New Roman" w:hint="eastAsia"/>
                <w:color w:val="000000" w:themeColor="text1"/>
                <w:szCs w:val="24"/>
              </w:rPr>
              <w:t>性霸凌</w:t>
            </w:r>
            <w:proofErr w:type="gramEnd"/>
            <w:r w:rsidRPr="008B0EC7">
              <w:rPr>
                <w:rFonts w:ascii="標楷體" w:eastAsia="標楷體" w:hAnsi="標楷體" w:cs="Times New Roman" w:hint="eastAsia"/>
                <w:color w:val="000000" w:themeColor="text1"/>
                <w:szCs w:val="24"/>
              </w:rPr>
              <w:t>行為（乙案），依</w:t>
            </w:r>
            <w:proofErr w:type="gramStart"/>
            <w:r w:rsidRPr="008B0EC7">
              <w:rPr>
                <w:rFonts w:ascii="標楷體" w:eastAsia="標楷體" w:hAnsi="標楷體" w:cs="Times New Roman" w:hint="eastAsia"/>
                <w:color w:val="000000" w:themeColor="text1"/>
                <w:szCs w:val="24"/>
              </w:rPr>
              <w:t>性平法第29條</w:t>
            </w:r>
            <w:proofErr w:type="gramEnd"/>
            <w:r w:rsidRPr="008B0EC7">
              <w:rPr>
                <w:rFonts w:ascii="標楷體" w:eastAsia="標楷體" w:hAnsi="標楷體" w:cs="Times New Roman" w:hint="eastAsia"/>
                <w:color w:val="000000" w:themeColor="text1"/>
                <w:szCs w:val="24"/>
              </w:rPr>
              <w:t>、第30條規定，應注意下列情形：</w:t>
            </w:r>
          </w:p>
          <w:p w:rsidR="008B0EC7" w:rsidRPr="008B0EC7" w:rsidRDefault="008B0EC7" w:rsidP="0066225A">
            <w:pPr>
              <w:ind w:left="792" w:hangingChars="330" w:hanging="792"/>
              <w:rPr>
                <w:rFonts w:ascii="標楷體" w:eastAsia="標楷體" w:hAnsi="標楷體" w:cs="Times New Roman"/>
                <w:color w:val="000000" w:themeColor="text1"/>
                <w:szCs w:val="24"/>
              </w:rPr>
            </w:pPr>
            <w:r w:rsidRPr="008B0EC7">
              <w:rPr>
                <w:rFonts w:ascii="標楷體" w:eastAsia="標楷體" w:hAnsi="標楷體" w:cs="Times New Roman" w:hint="eastAsia"/>
                <w:color w:val="000000" w:themeColor="text1"/>
                <w:szCs w:val="24"/>
              </w:rPr>
              <w:t>（一）檢舉應依學校規定之程序提出，並由相關單位依法決定是否受理（同法第28條第3項、第29條參照），始得成案。</w:t>
            </w:r>
          </w:p>
          <w:p w:rsidR="008B0EC7" w:rsidRPr="008B0EC7" w:rsidRDefault="008B0EC7" w:rsidP="0066225A">
            <w:pPr>
              <w:ind w:left="792" w:hangingChars="330" w:hanging="792"/>
              <w:rPr>
                <w:rFonts w:ascii="標楷體" w:eastAsia="標楷體" w:hAnsi="標楷體" w:cs="Times New Roman"/>
                <w:color w:val="000000" w:themeColor="text1"/>
                <w:szCs w:val="24"/>
              </w:rPr>
            </w:pPr>
            <w:r w:rsidRPr="008B0EC7">
              <w:rPr>
                <w:rFonts w:ascii="標楷體" w:eastAsia="標楷體" w:hAnsi="標楷體" w:cs="Times New Roman" w:hint="eastAsia"/>
                <w:color w:val="000000" w:themeColor="text1"/>
                <w:szCs w:val="24"/>
              </w:rPr>
              <w:t>（二）檢舉案若受理，係交由具有調查處理權限之學校性平會處理，該會再決定是否及由何人組成調查小組（該小組係屬任務編組，不同案件成員未必相同）。</w:t>
            </w:r>
          </w:p>
          <w:p w:rsidR="008B0EC7" w:rsidRPr="008B0EC7" w:rsidRDefault="008B0EC7" w:rsidP="00C752C7">
            <w:pPr>
              <w:ind w:left="720" w:hangingChars="300" w:hanging="720"/>
              <w:rPr>
                <w:rFonts w:ascii="標楷體" w:eastAsia="標楷體" w:hAnsi="標楷體" w:cs="Times New Roman"/>
                <w:color w:val="000000" w:themeColor="text1"/>
                <w:szCs w:val="24"/>
              </w:rPr>
            </w:pPr>
            <w:r w:rsidRPr="008B0EC7">
              <w:rPr>
                <w:rFonts w:ascii="標楷體" w:eastAsia="標楷體" w:hAnsi="標楷體" w:cs="Times New Roman" w:hint="eastAsia"/>
                <w:color w:val="000000" w:themeColor="text1"/>
                <w:szCs w:val="24"/>
              </w:rPr>
              <w:t>（三）</w:t>
            </w:r>
            <w:proofErr w:type="gramStart"/>
            <w:r w:rsidRPr="008B0EC7">
              <w:rPr>
                <w:rFonts w:ascii="標楷體" w:eastAsia="標楷體" w:hAnsi="標楷體" w:cs="Times New Roman" w:hint="eastAsia"/>
                <w:color w:val="000000" w:themeColor="text1"/>
                <w:szCs w:val="24"/>
              </w:rPr>
              <w:t>爰</w:t>
            </w:r>
            <w:proofErr w:type="gramEnd"/>
            <w:r w:rsidRPr="008B0EC7">
              <w:rPr>
                <w:rFonts w:ascii="標楷體" w:eastAsia="標楷體" w:hAnsi="標楷體" w:cs="Times New Roman" w:hint="eastAsia"/>
                <w:color w:val="000000" w:themeColor="text1"/>
                <w:szCs w:val="24"/>
              </w:rPr>
              <w:t>為符合</w:t>
            </w:r>
            <w:proofErr w:type="gramStart"/>
            <w:r w:rsidRPr="008B0EC7">
              <w:rPr>
                <w:rFonts w:ascii="標楷體" w:eastAsia="標楷體" w:hAnsi="標楷體" w:cs="Times New Roman" w:hint="eastAsia"/>
                <w:color w:val="000000" w:themeColor="text1"/>
                <w:szCs w:val="24"/>
              </w:rPr>
              <w:t>性平法規定</w:t>
            </w:r>
            <w:proofErr w:type="gramEnd"/>
            <w:r w:rsidRPr="008B0EC7">
              <w:rPr>
                <w:rFonts w:ascii="標楷體" w:eastAsia="標楷體" w:hAnsi="標楷體" w:cs="Times New Roman" w:hint="eastAsia"/>
                <w:color w:val="000000" w:themeColor="text1"/>
                <w:szCs w:val="24"/>
              </w:rPr>
              <w:t>，並考量學校運作實務，應由調查小組成員依</w:t>
            </w:r>
            <w:proofErr w:type="gramStart"/>
            <w:r w:rsidRPr="008B0EC7">
              <w:rPr>
                <w:rFonts w:ascii="標楷體" w:eastAsia="標楷體" w:hAnsi="標楷體" w:cs="Times New Roman" w:hint="eastAsia"/>
                <w:color w:val="000000" w:themeColor="text1"/>
                <w:szCs w:val="24"/>
              </w:rPr>
              <w:t>性平法第28條</w:t>
            </w:r>
            <w:proofErr w:type="gramEnd"/>
            <w:r w:rsidRPr="008B0EC7">
              <w:rPr>
                <w:rFonts w:ascii="標楷體" w:eastAsia="標楷體" w:hAnsi="標楷體" w:cs="Times New Roman" w:hint="eastAsia"/>
                <w:color w:val="000000" w:themeColor="text1"/>
                <w:szCs w:val="24"/>
              </w:rPr>
              <w:t>第3項規定向學校提出檢舉，受理後，</w:t>
            </w:r>
            <w:r w:rsidR="00BC584E">
              <w:rPr>
                <w:rFonts w:ascii="標楷體" w:eastAsia="標楷體" w:hAnsi="標楷體" w:cs="Times New Roman" w:hint="eastAsia"/>
                <w:color w:val="000000" w:themeColor="text1"/>
                <w:szCs w:val="24"/>
              </w:rPr>
              <w:t>由學校性平會決定是否仍交由原調查小組</w:t>
            </w:r>
            <w:proofErr w:type="gramStart"/>
            <w:r w:rsidR="00BC584E">
              <w:rPr>
                <w:rFonts w:ascii="標楷體" w:eastAsia="標楷體" w:hAnsi="標楷體" w:cs="Times New Roman" w:hint="eastAsia"/>
                <w:color w:val="000000" w:themeColor="text1"/>
                <w:szCs w:val="24"/>
              </w:rPr>
              <w:t>併</w:t>
            </w:r>
            <w:proofErr w:type="gramEnd"/>
            <w:r w:rsidR="00BC584E">
              <w:rPr>
                <w:rFonts w:ascii="標楷體" w:eastAsia="標楷體" w:hAnsi="標楷體" w:cs="Times New Roman" w:hint="eastAsia"/>
                <w:color w:val="000000" w:themeColor="text1"/>
                <w:szCs w:val="24"/>
              </w:rPr>
              <w:t>案調查（或另</w:t>
            </w:r>
            <w:r w:rsidR="00BC584E">
              <w:rPr>
                <w:rFonts w:ascii="標楷體" w:eastAsia="標楷體" w:hAnsi="標楷體" w:cs="Times New Roman" w:hint="eastAsia"/>
                <w:color w:val="000000" w:themeColor="text1"/>
                <w:szCs w:val="24"/>
              </w:rPr>
              <w:lastRenderedPageBreak/>
              <w:t>組調查小組）；</w:t>
            </w:r>
            <w:r w:rsidR="00BC584E" w:rsidRPr="0066225A">
              <w:rPr>
                <w:rFonts w:ascii="標楷體" w:eastAsia="標楷體" w:hAnsi="標楷體" w:cs="Times New Roman" w:hint="eastAsia"/>
                <w:color w:val="000000" w:themeColor="text1"/>
                <w:szCs w:val="24"/>
              </w:rPr>
              <w:t>如決議交由同一調查小組</w:t>
            </w:r>
            <w:proofErr w:type="gramStart"/>
            <w:r w:rsidR="00BC584E" w:rsidRPr="0066225A">
              <w:rPr>
                <w:rFonts w:ascii="標楷體" w:eastAsia="標楷體" w:hAnsi="標楷體" w:cs="Times New Roman" w:hint="eastAsia"/>
                <w:color w:val="000000" w:themeColor="text1"/>
                <w:szCs w:val="24"/>
              </w:rPr>
              <w:t>併</w:t>
            </w:r>
            <w:proofErr w:type="gramEnd"/>
            <w:r w:rsidR="00BC584E" w:rsidRPr="0066225A">
              <w:rPr>
                <w:rFonts w:ascii="標楷體" w:eastAsia="標楷體" w:hAnsi="標楷體" w:cs="Times New Roman" w:hint="eastAsia"/>
                <w:color w:val="000000" w:themeColor="text1"/>
                <w:szCs w:val="24"/>
              </w:rPr>
              <w:t>案續為調查時，學校性平會應先行審查該擔任檢舉人之調查小組成</w:t>
            </w:r>
            <w:r w:rsidR="00BC584E">
              <w:rPr>
                <w:rFonts w:ascii="標楷體" w:eastAsia="標楷體" w:hAnsi="標楷體" w:cs="Times New Roman" w:hint="eastAsia"/>
                <w:color w:val="000000" w:themeColor="text1"/>
                <w:szCs w:val="24"/>
              </w:rPr>
              <w:t>員有無應行迴避之事由後，再行決定是否另組新調查小組調查本檢舉案</w:t>
            </w:r>
            <w:r w:rsidR="00BC584E" w:rsidRPr="0066225A">
              <w:rPr>
                <w:rFonts w:ascii="標楷體" w:eastAsia="標楷體" w:hAnsi="標楷體" w:cs="Times New Roman" w:hint="eastAsia"/>
                <w:color w:val="000000" w:themeColor="text1"/>
                <w:szCs w:val="24"/>
              </w:rPr>
              <w:t>。</w:t>
            </w:r>
          </w:p>
          <w:p w:rsidR="008B0EC7" w:rsidRPr="008B0EC7" w:rsidRDefault="008B0EC7" w:rsidP="0066225A">
            <w:pPr>
              <w:ind w:left="792" w:hangingChars="330" w:hanging="792"/>
              <w:rPr>
                <w:rFonts w:ascii="標楷體" w:eastAsia="標楷體" w:hAnsi="標楷體" w:cs="Times New Roman"/>
                <w:color w:val="000000" w:themeColor="text1"/>
                <w:szCs w:val="24"/>
              </w:rPr>
            </w:pPr>
            <w:r w:rsidRPr="008B0EC7">
              <w:rPr>
                <w:rFonts w:ascii="標楷體" w:eastAsia="標楷體" w:hAnsi="標楷體" w:cs="Times New Roman" w:hint="eastAsia"/>
                <w:color w:val="000000" w:themeColor="text1"/>
                <w:szCs w:val="24"/>
              </w:rPr>
              <w:t>（四）學校如就此類案件</w:t>
            </w:r>
            <w:proofErr w:type="gramStart"/>
            <w:r w:rsidRPr="008B0EC7">
              <w:rPr>
                <w:rFonts w:ascii="標楷體" w:eastAsia="標楷體" w:hAnsi="標楷體" w:cs="Times New Roman" w:hint="eastAsia"/>
                <w:color w:val="000000" w:themeColor="text1"/>
                <w:szCs w:val="24"/>
              </w:rPr>
              <w:t>認均應由</w:t>
            </w:r>
            <w:proofErr w:type="gramEnd"/>
            <w:r w:rsidRPr="008B0EC7">
              <w:rPr>
                <w:rFonts w:ascii="標楷體" w:eastAsia="標楷體" w:hAnsi="標楷體" w:cs="Times New Roman" w:hint="eastAsia"/>
                <w:color w:val="000000" w:themeColor="text1"/>
                <w:szCs w:val="24"/>
              </w:rPr>
              <w:t>原調查小組</w:t>
            </w:r>
            <w:proofErr w:type="gramStart"/>
            <w:r w:rsidRPr="008B0EC7">
              <w:rPr>
                <w:rFonts w:ascii="標楷體" w:eastAsia="標楷體" w:hAnsi="標楷體" w:cs="Times New Roman" w:hint="eastAsia"/>
                <w:color w:val="000000" w:themeColor="text1"/>
                <w:szCs w:val="24"/>
              </w:rPr>
              <w:t>併</w:t>
            </w:r>
            <w:proofErr w:type="gramEnd"/>
            <w:r w:rsidRPr="008B0EC7">
              <w:rPr>
                <w:rFonts w:ascii="標楷體" w:eastAsia="標楷體" w:hAnsi="標楷體" w:cs="Times New Roman" w:hint="eastAsia"/>
                <w:color w:val="000000" w:themeColor="text1"/>
                <w:szCs w:val="24"/>
              </w:rPr>
              <w:t>案調查，</w:t>
            </w:r>
            <w:proofErr w:type="gramStart"/>
            <w:r w:rsidRPr="008B0EC7">
              <w:rPr>
                <w:rFonts w:ascii="標楷體" w:eastAsia="標楷體" w:hAnsi="標楷體" w:cs="Times New Roman" w:hint="eastAsia"/>
                <w:color w:val="000000" w:themeColor="text1"/>
                <w:szCs w:val="24"/>
              </w:rPr>
              <w:t>擬通案</w:t>
            </w:r>
            <w:proofErr w:type="gramEnd"/>
            <w:r w:rsidRPr="008B0EC7">
              <w:rPr>
                <w:rFonts w:ascii="標楷體" w:eastAsia="標楷體" w:hAnsi="標楷體" w:cs="Times New Roman" w:hint="eastAsia"/>
                <w:color w:val="000000" w:themeColor="text1"/>
                <w:szCs w:val="24"/>
              </w:rPr>
              <w:t>規範，以資為據，以此涉及性平會授權調查小組得擴張調查範圍之規定，</w:t>
            </w:r>
            <w:proofErr w:type="gramStart"/>
            <w:r w:rsidRPr="008B0EC7">
              <w:rPr>
                <w:rFonts w:ascii="標楷體" w:eastAsia="標楷體" w:hAnsi="標楷體" w:cs="Times New Roman" w:hint="eastAsia"/>
                <w:color w:val="000000" w:themeColor="text1"/>
                <w:szCs w:val="24"/>
              </w:rPr>
              <w:t>宜經性</w:t>
            </w:r>
            <w:proofErr w:type="gramEnd"/>
            <w:r w:rsidRPr="008B0EC7">
              <w:rPr>
                <w:rFonts w:ascii="標楷體" w:eastAsia="標楷體" w:hAnsi="標楷體" w:cs="Times New Roman" w:hint="eastAsia"/>
                <w:color w:val="000000" w:themeColor="text1"/>
                <w:szCs w:val="24"/>
              </w:rPr>
              <w:t>平會討論通過後執行，並將該流程予以定明。</w:t>
            </w:r>
          </w:p>
          <w:p w:rsidR="008B0EC7" w:rsidRPr="0066225A" w:rsidRDefault="008B0EC7" w:rsidP="008B0EC7">
            <w:pPr>
              <w:ind w:left="432" w:hangingChars="180" w:hanging="432"/>
              <w:rPr>
                <w:rFonts w:ascii="標楷體" w:eastAsia="標楷體" w:hAnsi="標楷體" w:cs="Times New Roman"/>
                <w:color w:val="000000" w:themeColor="text1"/>
                <w:szCs w:val="24"/>
              </w:rPr>
            </w:pPr>
            <w:r w:rsidRPr="008B0EC7">
              <w:rPr>
                <w:rFonts w:ascii="標楷體" w:eastAsia="標楷體" w:hAnsi="標楷體" w:cs="Times New Roman" w:hint="eastAsia"/>
                <w:color w:val="000000" w:themeColor="text1"/>
                <w:szCs w:val="24"/>
              </w:rPr>
              <w:t>三、倘未經前揭檢舉及受理程序，而性平會已</w:t>
            </w:r>
            <w:proofErr w:type="gramStart"/>
            <w:r w:rsidRPr="008B0EC7">
              <w:rPr>
                <w:rFonts w:ascii="標楷體" w:eastAsia="標楷體" w:hAnsi="標楷體" w:cs="Times New Roman" w:hint="eastAsia"/>
                <w:color w:val="000000" w:themeColor="text1"/>
                <w:szCs w:val="24"/>
              </w:rPr>
              <w:t>逕</w:t>
            </w:r>
            <w:proofErr w:type="gramEnd"/>
            <w:r w:rsidRPr="008B0EC7">
              <w:rPr>
                <w:rFonts w:ascii="標楷體" w:eastAsia="標楷體" w:hAnsi="標楷體" w:cs="Times New Roman" w:hint="eastAsia"/>
                <w:color w:val="000000" w:themeColor="text1"/>
                <w:szCs w:val="24"/>
              </w:rPr>
              <w:t>完成調查並作成決議時，請學校仍應設法補正程序，並將案件相關資料，</w:t>
            </w:r>
            <w:proofErr w:type="gramStart"/>
            <w:r w:rsidRPr="008B0EC7">
              <w:rPr>
                <w:rFonts w:ascii="標楷體" w:eastAsia="標楷體" w:hAnsi="標楷體" w:cs="Times New Roman" w:hint="eastAsia"/>
                <w:color w:val="000000" w:themeColor="text1"/>
                <w:szCs w:val="24"/>
              </w:rPr>
              <w:t>提性平</w:t>
            </w:r>
            <w:proofErr w:type="gramEnd"/>
            <w:r w:rsidRPr="008B0EC7">
              <w:rPr>
                <w:rFonts w:ascii="標楷體" w:eastAsia="標楷體" w:hAnsi="標楷體" w:cs="Times New Roman" w:hint="eastAsia"/>
                <w:color w:val="000000" w:themeColor="text1"/>
                <w:szCs w:val="24"/>
              </w:rPr>
              <w:t>會</w:t>
            </w:r>
            <w:proofErr w:type="gramStart"/>
            <w:r w:rsidRPr="008B0EC7">
              <w:rPr>
                <w:rFonts w:ascii="標楷體" w:eastAsia="標楷體" w:hAnsi="標楷體" w:cs="Times New Roman" w:hint="eastAsia"/>
                <w:color w:val="000000" w:themeColor="text1"/>
                <w:szCs w:val="24"/>
              </w:rPr>
              <w:t>併追認原甲案</w:t>
            </w:r>
            <w:proofErr w:type="gramEnd"/>
            <w:r w:rsidRPr="008B0EC7">
              <w:rPr>
                <w:rFonts w:ascii="標楷體" w:eastAsia="標楷體" w:hAnsi="標楷體" w:cs="Times New Roman" w:hint="eastAsia"/>
                <w:color w:val="000000" w:themeColor="text1"/>
                <w:szCs w:val="24"/>
              </w:rPr>
              <w:t>調查小組為乙案調查小組之效力，並為事實認定。</w:t>
            </w:r>
          </w:p>
          <w:p w:rsidR="008B0EC7" w:rsidRPr="0066225A" w:rsidRDefault="008B0EC7" w:rsidP="00BC584E">
            <w:pPr>
              <w:ind w:left="432" w:hangingChars="180" w:hanging="432"/>
              <w:rPr>
                <w:rFonts w:ascii="標楷體" w:eastAsia="標楷體" w:hAnsi="標楷體" w:cs="Times New Roman"/>
                <w:color w:val="000000" w:themeColor="text1"/>
                <w:szCs w:val="24"/>
              </w:rPr>
            </w:pPr>
            <w:r w:rsidRPr="0066225A">
              <w:rPr>
                <w:rFonts w:ascii="標楷體" w:eastAsia="標楷體" w:hAnsi="標楷體" w:cs="Times New Roman" w:hint="eastAsia"/>
                <w:color w:val="000000" w:themeColor="text1"/>
                <w:szCs w:val="24"/>
              </w:rPr>
              <w:t>四、後續處理申復時，申復審議小組進行申復案件之查核，如發現調查程序有重大瑕疵（如未訪談乙案之被害人），或所提新事實、新證據足以影響原調查之認定者，方得要求學校性平會重新調查。</w:t>
            </w:r>
            <w:r w:rsidR="00BC584E" w:rsidRPr="0066225A">
              <w:rPr>
                <w:rFonts w:ascii="標楷體" w:eastAsia="標楷體" w:hAnsi="標楷體" w:cs="Times New Roman"/>
                <w:color w:val="000000" w:themeColor="text1"/>
                <w:szCs w:val="24"/>
              </w:rPr>
              <w:t xml:space="preserve"> </w:t>
            </w:r>
          </w:p>
        </w:tc>
        <w:tc>
          <w:tcPr>
            <w:tcW w:w="6320" w:type="dxa"/>
            <w:tcBorders>
              <w:top w:val="single" w:sz="4" w:space="0" w:color="auto"/>
              <w:left w:val="single" w:sz="4" w:space="0" w:color="auto"/>
              <w:bottom w:val="single" w:sz="4" w:space="0" w:color="auto"/>
              <w:right w:val="single" w:sz="4" w:space="0" w:color="auto"/>
            </w:tcBorders>
          </w:tcPr>
          <w:p w:rsidR="008B0EC7" w:rsidRPr="0066225A" w:rsidRDefault="008B0EC7" w:rsidP="00C752C7">
            <w:pPr>
              <w:tabs>
                <w:tab w:val="num" w:pos="1260"/>
              </w:tabs>
              <w:spacing w:line="360" w:lineRule="atLeast"/>
              <w:ind w:left="1200" w:hangingChars="500" w:hanging="1200"/>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16" w:history="1">
              <w:r w:rsidR="00FF0507" w:rsidRPr="005411A5">
                <w:rPr>
                  <w:rStyle w:val="afa"/>
                  <w:rFonts w:ascii="標楷體" w:eastAsia="標楷體" w:hAnsi="標楷體" w:cs="新細明體" w:hint="eastAsia"/>
                  <w:sz w:val="24"/>
                  <w:szCs w:val="24"/>
                </w:rPr>
                <w:t>100年1月25日</w:t>
              </w:r>
              <w:proofErr w:type="gramStart"/>
              <w:r w:rsidR="00FF0507" w:rsidRPr="005411A5">
                <w:rPr>
                  <w:rStyle w:val="afa"/>
                  <w:rFonts w:ascii="標楷體" w:eastAsia="標楷體" w:hAnsi="標楷體" w:cs="新細明體" w:hint="eastAsia"/>
                  <w:sz w:val="24"/>
                  <w:szCs w:val="24"/>
                </w:rPr>
                <w:t>臺</w:t>
              </w:r>
              <w:proofErr w:type="gramEnd"/>
              <w:r w:rsidR="00FF0507" w:rsidRPr="005411A5">
                <w:rPr>
                  <w:rStyle w:val="afa"/>
                  <w:rFonts w:ascii="標楷體" w:eastAsia="標楷體" w:hAnsi="標楷體" w:cs="新細明體" w:hint="eastAsia"/>
                  <w:sz w:val="24"/>
                  <w:szCs w:val="24"/>
                </w:rPr>
                <w:t>訓(三)字第0990227673號函</w:t>
              </w:r>
            </w:hyperlink>
            <w:r w:rsidR="00FF0507" w:rsidRPr="0066225A">
              <w:rPr>
                <w:rFonts w:ascii="標楷體" w:eastAsia="標楷體" w:hAnsi="標楷體" w:cs="新細明體" w:hint="eastAsia"/>
                <w:color w:val="000000" w:themeColor="text1"/>
                <w:szCs w:val="24"/>
              </w:rPr>
              <w:t>、</w:t>
            </w:r>
            <w:hyperlink r:id="rId17" w:history="1">
              <w:r w:rsidR="00FF0507" w:rsidRPr="005411A5">
                <w:rPr>
                  <w:rStyle w:val="afa"/>
                  <w:rFonts w:ascii="標楷體" w:eastAsia="標楷體" w:hAnsi="標楷體" w:cs="新細明體" w:hint="eastAsia"/>
                  <w:sz w:val="24"/>
                  <w:szCs w:val="24"/>
                </w:rPr>
                <w:t>102年8月19日</w:t>
              </w:r>
              <w:proofErr w:type="gramStart"/>
              <w:r w:rsidR="00FF0507" w:rsidRPr="005411A5">
                <w:rPr>
                  <w:rStyle w:val="afa"/>
                  <w:rFonts w:ascii="標楷體" w:eastAsia="標楷體" w:hAnsi="標楷體" w:cs="新細明體" w:hint="eastAsia"/>
                  <w:sz w:val="24"/>
                  <w:szCs w:val="24"/>
                </w:rPr>
                <w:t>臺</w:t>
              </w:r>
              <w:proofErr w:type="gramEnd"/>
              <w:r w:rsidR="00FF0507" w:rsidRPr="005411A5">
                <w:rPr>
                  <w:rStyle w:val="afa"/>
                  <w:rFonts w:ascii="標楷體" w:eastAsia="標楷體" w:hAnsi="標楷體" w:cs="新細明體" w:hint="eastAsia"/>
                  <w:sz w:val="24"/>
                  <w:szCs w:val="24"/>
                </w:rPr>
                <w:t>教學（三）字第1020114975號函</w:t>
              </w:r>
            </w:hyperlink>
            <w:r w:rsidRPr="0066225A">
              <w:rPr>
                <w:rFonts w:ascii="標楷體" w:eastAsia="標楷體" w:hAnsi="標楷體" w:cs="新細明體" w:hint="eastAsia"/>
                <w:color w:val="000000" w:themeColor="text1"/>
                <w:szCs w:val="24"/>
              </w:rPr>
              <w:t>。</w:t>
            </w:r>
          </w:p>
        </w:tc>
      </w:tr>
      <w:tr w:rsidR="0066225A" w:rsidRPr="0066225A" w:rsidTr="008B0EC7">
        <w:trPr>
          <w:trHeight w:val="160"/>
        </w:trPr>
        <w:tc>
          <w:tcPr>
            <w:tcW w:w="542" w:type="dxa"/>
            <w:tcBorders>
              <w:top w:val="single" w:sz="4" w:space="0" w:color="auto"/>
              <w:left w:val="single" w:sz="4" w:space="0" w:color="auto"/>
              <w:bottom w:val="single" w:sz="4" w:space="0" w:color="auto"/>
              <w:right w:val="single" w:sz="4" w:space="0" w:color="auto"/>
            </w:tcBorders>
          </w:tcPr>
          <w:p w:rsidR="008B0EC7" w:rsidRPr="0066225A" w:rsidRDefault="008B0EC7" w:rsidP="002743F1">
            <w:pPr>
              <w:spacing w:line="360" w:lineRule="atLeast"/>
              <w:rPr>
                <w:rFonts w:ascii="標楷體" w:eastAsia="標楷體" w:hAnsi="標楷體"/>
                <w:bCs/>
                <w:color w:val="000000" w:themeColor="text1"/>
                <w:szCs w:val="24"/>
              </w:rPr>
            </w:pPr>
            <w:r w:rsidRPr="0066225A">
              <w:rPr>
                <w:rFonts w:ascii="標楷體" w:eastAsia="標楷體" w:hAnsi="標楷體" w:hint="eastAsia"/>
                <w:bCs/>
                <w:color w:val="000000" w:themeColor="text1"/>
                <w:szCs w:val="24"/>
              </w:rPr>
              <w:lastRenderedPageBreak/>
              <w:t>二、調查階段</w:t>
            </w:r>
          </w:p>
        </w:tc>
        <w:tc>
          <w:tcPr>
            <w:tcW w:w="542" w:type="dxa"/>
            <w:tcBorders>
              <w:top w:val="single" w:sz="4" w:space="0" w:color="auto"/>
              <w:left w:val="single" w:sz="4" w:space="0" w:color="auto"/>
              <w:bottom w:val="single" w:sz="4" w:space="0" w:color="auto"/>
              <w:right w:val="single" w:sz="4" w:space="0" w:color="auto"/>
            </w:tcBorders>
          </w:tcPr>
          <w:p w:rsidR="008B0EC7" w:rsidRPr="0066225A" w:rsidRDefault="00FF0507"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3</w:t>
            </w:r>
            <w:r w:rsidR="008B0EC7" w:rsidRPr="0066225A">
              <w:rPr>
                <w:rFonts w:ascii="標楷體" w:eastAsia="標楷體" w:hAnsi="標楷體" w:cs="新細明體" w:hint="eastAsia"/>
                <w:color w:val="000000" w:themeColor="text1"/>
                <w:szCs w:val="24"/>
              </w:rPr>
              <w:t>.</w:t>
            </w:r>
          </w:p>
        </w:tc>
        <w:tc>
          <w:tcPr>
            <w:tcW w:w="2347" w:type="dxa"/>
            <w:tcBorders>
              <w:top w:val="single" w:sz="4" w:space="0" w:color="auto"/>
              <w:left w:val="single" w:sz="4" w:space="0" w:color="auto"/>
              <w:bottom w:val="single" w:sz="4" w:space="0" w:color="auto"/>
              <w:right w:val="single" w:sz="4" w:space="0" w:color="auto"/>
            </w:tcBorders>
          </w:tcPr>
          <w:p w:rsidR="008B0EC7" w:rsidRPr="0066225A" w:rsidRDefault="00FF0507"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調查小組得否全為女性？</w:t>
            </w:r>
          </w:p>
        </w:tc>
        <w:tc>
          <w:tcPr>
            <w:tcW w:w="5598" w:type="dxa"/>
            <w:tcBorders>
              <w:top w:val="single" w:sz="4" w:space="0" w:color="auto"/>
              <w:left w:val="single" w:sz="4" w:space="0" w:color="auto"/>
              <w:bottom w:val="single" w:sz="4" w:space="0" w:color="auto"/>
              <w:right w:val="single" w:sz="4" w:space="0" w:color="auto"/>
            </w:tcBorders>
          </w:tcPr>
          <w:p w:rsidR="008B0EC7" w:rsidRPr="0066225A" w:rsidRDefault="00BC584E" w:rsidP="009E7279">
            <w:pPr>
              <w:autoSpaceDE w:val="0"/>
              <w:autoSpaceDN w:val="0"/>
              <w:adjustRightInd w:val="0"/>
              <w:rPr>
                <w:rFonts w:ascii="標楷體" w:eastAsia="標楷體" w:hAnsi="標楷體" w:cs="Times New Roman"/>
                <w:color w:val="000000" w:themeColor="text1"/>
                <w:szCs w:val="24"/>
              </w:rPr>
            </w:pPr>
            <w:r>
              <w:rPr>
                <w:rFonts w:ascii="標楷體" w:eastAsia="標楷體" w:hAnsi="標楷體"/>
                <w:color w:val="000000" w:themeColor="text1"/>
                <w:szCs w:val="24"/>
              </w:rPr>
              <w:t>依</w:t>
            </w:r>
            <w:proofErr w:type="gramStart"/>
            <w:r>
              <w:rPr>
                <w:rFonts w:ascii="標楷體" w:eastAsia="標楷體" w:hAnsi="標楷體"/>
                <w:color w:val="000000" w:themeColor="text1"/>
                <w:szCs w:val="24"/>
              </w:rPr>
              <w:t>性平法組成</w:t>
            </w:r>
            <w:proofErr w:type="gramEnd"/>
            <w:r>
              <w:rPr>
                <w:rFonts w:ascii="標楷體" w:eastAsia="標楷體" w:hAnsi="標楷體"/>
                <w:color w:val="000000" w:themeColor="text1"/>
                <w:szCs w:val="24"/>
              </w:rPr>
              <w:t>之性平</w:t>
            </w:r>
            <w:r w:rsidR="00FF0507" w:rsidRPr="0066225A">
              <w:rPr>
                <w:rFonts w:ascii="標楷體" w:eastAsia="標楷體" w:hAnsi="標楷體"/>
                <w:color w:val="000000" w:themeColor="text1"/>
                <w:szCs w:val="24"/>
              </w:rPr>
              <w:t>會及調查小組，其性別比例除依法達到女性人數應占成員總數二</w:t>
            </w:r>
            <w:r>
              <w:rPr>
                <w:rFonts w:ascii="標楷體" w:eastAsia="標楷體" w:hAnsi="標楷體"/>
                <w:color w:val="000000" w:themeColor="text1"/>
                <w:szCs w:val="24"/>
              </w:rPr>
              <w:t>分之一以上之規定外，應請衡酌性別平等參與之原則，以實現立法意旨</w:t>
            </w:r>
            <w:r>
              <w:rPr>
                <w:rFonts w:ascii="標楷體" w:eastAsia="標楷體" w:hAnsi="標楷體" w:hint="eastAsia"/>
                <w:color w:val="000000" w:themeColor="text1"/>
                <w:szCs w:val="24"/>
              </w:rPr>
              <w:t>；</w:t>
            </w:r>
            <w:proofErr w:type="gramStart"/>
            <w:r>
              <w:rPr>
                <w:rFonts w:ascii="標楷體" w:eastAsia="標楷體" w:hAnsi="標楷體" w:hint="eastAsia"/>
                <w:color w:val="000000" w:themeColor="text1"/>
                <w:szCs w:val="24"/>
              </w:rPr>
              <w:t>爰</w:t>
            </w:r>
            <w:proofErr w:type="gramEnd"/>
            <w:r>
              <w:rPr>
                <w:rFonts w:ascii="標楷體" w:eastAsia="標楷體" w:hAnsi="標楷體" w:hint="eastAsia"/>
                <w:color w:val="000000" w:themeColor="text1"/>
                <w:szCs w:val="24"/>
              </w:rPr>
              <w:t>性平會及調查小組成員</w:t>
            </w:r>
            <w:proofErr w:type="gramStart"/>
            <w:r>
              <w:rPr>
                <w:rFonts w:ascii="標楷體" w:eastAsia="標楷體" w:hAnsi="標楷體" w:hint="eastAsia"/>
                <w:color w:val="000000" w:themeColor="text1"/>
                <w:szCs w:val="24"/>
              </w:rPr>
              <w:t>不宜均為單一</w:t>
            </w:r>
            <w:proofErr w:type="gramEnd"/>
            <w:r>
              <w:rPr>
                <w:rFonts w:ascii="標楷體" w:eastAsia="標楷體" w:hAnsi="標楷體" w:hint="eastAsia"/>
                <w:color w:val="000000" w:themeColor="text1"/>
                <w:szCs w:val="24"/>
              </w:rPr>
              <w:t>性別（女性）。</w:t>
            </w:r>
          </w:p>
        </w:tc>
        <w:tc>
          <w:tcPr>
            <w:tcW w:w="6320" w:type="dxa"/>
            <w:tcBorders>
              <w:top w:val="single" w:sz="4" w:space="0" w:color="auto"/>
              <w:left w:val="single" w:sz="4" w:space="0" w:color="auto"/>
              <w:bottom w:val="single" w:sz="4" w:space="0" w:color="auto"/>
              <w:right w:val="single" w:sz="4" w:space="0" w:color="auto"/>
            </w:tcBorders>
          </w:tcPr>
          <w:p w:rsidR="008B0EC7" w:rsidRPr="0066225A" w:rsidRDefault="008B0EC7" w:rsidP="002743F1">
            <w:pPr>
              <w:tabs>
                <w:tab w:val="num" w:pos="1260"/>
              </w:tabs>
              <w:spacing w:line="360" w:lineRule="atLeast"/>
              <w:ind w:left="240" w:hangingChars="100" w:hanging="240"/>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參考函示：</w:t>
            </w:r>
            <w:hyperlink r:id="rId18" w:history="1">
              <w:r w:rsidR="00FF0507" w:rsidRPr="005411A5">
                <w:rPr>
                  <w:rStyle w:val="afa"/>
                  <w:rFonts w:ascii="標楷體" w:eastAsia="標楷體" w:hAnsi="標楷體" w:cs="新細明體" w:hint="eastAsia"/>
                  <w:sz w:val="24"/>
                  <w:szCs w:val="24"/>
                </w:rPr>
                <w:t>96年11月7日</w:t>
              </w:r>
              <w:proofErr w:type="gramStart"/>
              <w:r w:rsidR="00FF0507" w:rsidRPr="005411A5">
                <w:rPr>
                  <w:rStyle w:val="afa"/>
                  <w:rFonts w:ascii="標楷體" w:eastAsia="標楷體" w:hAnsi="標楷體" w:cs="新細明體" w:hint="eastAsia"/>
                  <w:sz w:val="24"/>
                  <w:szCs w:val="24"/>
                </w:rPr>
                <w:t>臺</w:t>
              </w:r>
              <w:proofErr w:type="gramEnd"/>
              <w:r w:rsidR="00FF0507" w:rsidRPr="005411A5">
                <w:rPr>
                  <w:rStyle w:val="afa"/>
                  <w:rFonts w:ascii="標楷體" w:eastAsia="標楷體" w:hAnsi="標楷體" w:cs="新細明體" w:hint="eastAsia"/>
                  <w:sz w:val="24"/>
                  <w:szCs w:val="24"/>
                </w:rPr>
                <w:t>訓(三)字第0960154562號函</w:t>
              </w:r>
            </w:hyperlink>
            <w:r w:rsidRPr="0066225A">
              <w:rPr>
                <w:rFonts w:ascii="標楷體" w:eastAsia="標楷體" w:hAnsi="標楷體" w:cs="新細明體" w:hint="eastAsia"/>
                <w:color w:val="000000" w:themeColor="text1"/>
                <w:szCs w:val="24"/>
              </w:rPr>
              <w:t>。</w:t>
            </w:r>
          </w:p>
        </w:tc>
      </w:tr>
      <w:tr w:rsidR="0066225A" w:rsidRPr="0066225A" w:rsidTr="002743F1">
        <w:trPr>
          <w:trHeight w:val="160"/>
        </w:trPr>
        <w:tc>
          <w:tcPr>
            <w:tcW w:w="542" w:type="dxa"/>
          </w:tcPr>
          <w:p w:rsidR="00FF0507" w:rsidRPr="00FF0507" w:rsidRDefault="00FF0507" w:rsidP="00FF0507">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t>二、調查階段</w:t>
            </w:r>
          </w:p>
        </w:tc>
        <w:tc>
          <w:tcPr>
            <w:tcW w:w="542" w:type="dxa"/>
          </w:tcPr>
          <w:p w:rsidR="00FF0507" w:rsidRPr="00FF0507" w:rsidRDefault="00FF0507" w:rsidP="00FF0507">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4</w:t>
            </w:r>
            <w:r w:rsidRPr="00FF0507">
              <w:rPr>
                <w:rFonts w:ascii="標楷體" w:eastAsia="標楷體" w:hAnsi="標楷體" w:cs="新細明體"/>
                <w:color w:val="000000" w:themeColor="text1"/>
                <w:szCs w:val="24"/>
              </w:rPr>
              <w:t>.</w:t>
            </w:r>
          </w:p>
        </w:tc>
        <w:tc>
          <w:tcPr>
            <w:tcW w:w="2347" w:type="dxa"/>
          </w:tcPr>
          <w:p w:rsidR="00FF0507" w:rsidRPr="00FF0507" w:rsidRDefault="00FF0507" w:rsidP="00FF0507">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調查小組得否全數外聘？</w:t>
            </w:r>
          </w:p>
        </w:tc>
        <w:tc>
          <w:tcPr>
            <w:tcW w:w="5598" w:type="dxa"/>
          </w:tcPr>
          <w:p w:rsidR="00FF0507" w:rsidRPr="0066225A" w:rsidRDefault="00FF0507" w:rsidP="00FF0507">
            <w:pPr>
              <w:pStyle w:val="a4"/>
              <w:numPr>
                <w:ilvl w:val="0"/>
                <w:numId w:val="29"/>
              </w:numPr>
              <w:autoSpaceDE w:val="0"/>
              <w:autoSpaceDN w:val="0"/>
              <w:adjustRightInd w:val="0"/>
              <w:ind w:leftChars="0"/>
              <w:rPr>
                <w:rFonts w:ascii="標楷體" w:eastAsia="標楷體" w:hAnsi="標楷體" w:cs="DFKaiShu-SB-Estd-BF"/>
                <w:color w:val="000000" w:themeColor="text1"/>
                <w:kern w:val="0"/>
                <w:szCs w:val="24"/>
              </w:rPr>
            </w:pPr>
            <w:proofErr w:type="gramStart"/>
            <w:r w:rsidRPr="0066225A">
              <w:rPr>
                <w:rFonts w:ascii="標楷體" w:eastAsia="標楷體" w:hAnsi="標楷體" w:cs="DFKaiShu-SB-Estd-BF" w:hint="eastAsia"/>
                <w:color w:val="000000" w:themeColor="text1"/>
                <w:kern w:val="0"/>
                <w:szCs w:val="24"/>
              </w:rPr>
              <w:t>性平法第30條</w:t>
            </w:r>
            <w:proofErr w:type="gramEnd"/>
            <w:r w:rsidRPr="0066225A">
              <w:rPr>
                <w:rFonts w:ascii="標楷體" w:eastAsia="標楷體" w:hAnsi="標楷體" w:cs="DFKaiShu-SB-Estd-BF" w:hint="eastAsia"/>
                <w:color w:val="000000" w:themeColor="text1"/>
                <w:kern w:val="0"/>
                <w:szCs w:val="24"/>
              </w:rPr>
              <w:t>第3項規定「前項小組成員</w:t>
            </w:r>
            <w:proofErr w:type="gramStart"/>
            <w:r w:rsidRPr="0066225A">
              <w:rPr>
                <w:rFonts w:ascii="標楷體" w:eastAsia="標楷體" w:hAnsi="標楷體" w:cs="DFKaiShu-SB-Estd-BF" w:hint="eastAsia"/>
                <w:color w:val="000000" w:themeColor="text1"/>
                <w:kern w:val="0"/>
                <w:szCs w:val="24"/>
              </w:rPr>
              <w:t>應具性</w:t>
            </w:r>
            <w:proofErr w:type="gramEnd"/>
            <w:r w:rsidRPr="0066225A">
              <w:rPr>
                <w:rFonts w:ascii="標楷體" w:eastAsia="標楷體" w:hAnsi="標楷體" w:cs="DFKaiShu-SB-Estd-BF" w:hint="eastAsia"/>
                <w:color w:val="000000" w:themeColor="text1"/>
                <w:kern w:val="0"/>
                <w:szCs w:val="24"/>
              </w:rPr>
              <w:t xml:space="preserve">    別平等意識，女性人數比例，應占成員總數二分之一以上，必要時，部分小組成員得外聘.」。</w:t>
            </w:r>
          </w:p>
          <w:p w:rsidR="00FF0507" w:rsidRPr="0066225A" w:rsidRDefault="00FF0507" w:rsidP="00FF0507">
            <w:pPr>
              <w:pStyle w:val="a4"/>
              <w:numPr>
                <w:ilvl w:val="0"/>
                <w:numId w:val="29"/>
              </w:numPr>
              <w:autoSpaceDE w:val="0"/>
              <w:autoSpaceDN w:val="0"/>
              <w:adjustRightInd w:val="0"/>
              <w:ind w:leftChars="0"/>
              <w:rPr>
                <w:rFonts w:ascii="標楷體" w:eastAsia="標楷體" w:hAnsi="標楷體" w:cs="DFKaiShu-SB-Estd-BF"/>
                <w:color w:val="000000" w:themeColor="text1"/>
                <w:kern w:val="0"/>
                <w:szCs w:val="24"/>
              </w:rPr>
            </w:pPr>
            <w:r w:rsidRPr="0066225A">
              <w:rPr>
                <w:rFonts w:ascii="標楷體" w:eastAsia="標楷體" w:hAnsi="標楷體" w:cs="DFKaiShu-SB-Estd-BF" w:hint="eastAsia"/>
                <w:color w:val="000000" w:themeColor="text1"/>
                <w:kern w:val="0"/>
                <w:szCs w:val="24"/>
              </w:rPr>
              <w:t>依文義解釋，調查小組委員不得全數外聘，需有校內委員參與，使外聘委員瞭解該校內部組織、行政流程、教學生態、師生互動等情況。但涉及師生間之事件，經常找不到有意願參與調查小組之校內人員，故實務上允許調查小組委員全數外聘之情況，若個案需要且調查小組之組成在性別及專業比例上符合規定，不因全數</w:t>
            </w:r>
            <w:proofErr w:type="gramStart"/>
            <w:r w:rsidRPr="0066225A">
              <w:rPr>
                <w:rFonts w:ascii="標楷體" w:eastAsia="標楷體" w:hAnsi="標楷體" w:cs="DFKaiShu-SB-Estd-BF" w:hint="eastAsia"/>
                <w:color w:val="000000" w:themeColor="text1"/>
                <w:kern w:val="0"/>
                <w:szCs w:val="24"/>
              </w:rPr>
              <w:t>外聘即認定</w:t>
            </w:r>
            <w:proofErr w:type="gramEnd"/>
            <w:r w:rsidRPr="0066225A">
              <w:rPr>
                <w:rFonts w:ascii="標楷體" w:eastAsia="標楷體" w:hAnsi="標楷體" w:cs="DFKaiShu-SB-Estd-BF" w:hint="eastAsia"/>
                <w:color w:val="000000" w:themeColor="text1"/>
                <w:kern w:val="0"/>
                <w:szCs w:val="24"/>
              </w:rPr>
              <w:t>違法。</w:t>
            </w:r>
          </w:p>
        </w:tc>
        <w:tc>
          <w:tcPr>
            <w:tcW w:w="6320" w:type="dxa"/>
          </w:tcPr>
          <w:p w:rsidR="00FF0507" w:rsidRPr="00FF0507" w:rsidRDefault="00FF0507" w:rsidP="00BC584E">
            <w:pPr>
              <w:tabs>
                <w:tab w:val="num" w:pos="1260"/>
              </w:tabs>
              <w:spacing w:line="360" w:lineRule="atLeast"/>
              <w:rPr>
                <w:rFonts w:ascii="標楷體" w:eastAsia="標楷體" w:hAnsi="標楷體"/>
                <w:color w:val="000000" w:themeColor="text1"/>
                <w:szCs w:val="24"/>
              </w:rPr>
            </w:pPr>
          </w:p>
        </w:tc>
      </w:tr>
      <w:tr w:rsidR="0066225A" w:rsidRPr="0066225A" w:rsidTr="002743F1">
        <w:trPr>
          <w:trHeight w:val="160"/>
        </w:trPr>
        <w:tc>
          <w:tcPr>
            <w:tcW w:w="542" w:type="dxa"/>
          </w:tcPr>
          <w:p w:rsidR="00FF0507" w:rsidRPr="00FF0507" w:rsidRDefault="00FF0507" w:rsidP="00FF0507">
            <w:pPr>
              <w:spacing w:line="360" w:lineRule="atLeast"/>
              <w:rPr>
                <w:rFonts w:ascii="標楷體" w:eastAsia="標楷體" w:hAnsi="標楷體"/>
                <w:color w:val="000000" w:themeColor="text1"/>
                <w:szCs w:val="24"/>
              </w:rPr>
            </w:pPr>
            <w:r w:rsidRPr="00FF0507">
              <w:rPr>
                <w:rFonts w:ascii="標楷體" w:eastAsia="標楷體" w:hAnsi="標楷體" w:hint="eastAsia"/>
                <w:bCs/>
                <w:color w:val="000000" w:themeColor="text1"/>
                <w:szCs w:val="24"/>
              </w:rPr>
              <w:t>二、調</w:t>
            </w:r>
            <w:r w:rsidRPr="00FF0507">
              <w:rPr>
                <w:rFonts w:ascii="標楷體" w:eastAsia="標楷體" w:hAnsi="標楷體" w:hint="eastAsia"/>
                <w:bCs/>
                <w:color w:val="000000" w:themeColor="text1"/>
                <w:szCs w:val="24"/>
              </w:rPr>
              <w:lastRenderedPageBreak/>
              <w:t>查階段</w:t>
            </w:r>
          </w:p>
        </w:tc>
        <w:tc>
          <w:tcPr>
            <w:tcW w:w="542" w:type="dxa"/>
          </w:tcPr>
          <w:p w:rsidR="00FF0507" w:rsidRPr="00FF0507" w:rsidRDefault="00FF0507" w:rsidP="00FF0507">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lastRenderedPageBreak/>
              <w:t>5</w:t>
            </w:r>
            <w:r w:rsidRPr="00FF0507">
              <w:rPr>
                <w:rFonts w:ascii="標楷體" w:eastAsia="標楷體" w:hAnsi="標楷體" w:cs="新細明體"/>
                <w:color w:val="000000" w:themeColor="text1"/>
                <w:szCs w:val="24"/>
              </w:rPr>
              <w:t>.</w:t>
            </w:r>
          </w:p>
        </w:tc>
        <w:tc>
          <w:tcPr>
            <w:tcW w:w="2347" w:type="dxa"/>
          </w:tcPr>
          <w:p w:rsidR="00FF0507" w:rsidRPr="00FF0507" w:rsidRDefault="00FF0507" w:rsidP="00FF0507">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何謂</w:t>
            </w:r>
            <w:proofErr w:type="gramStart"/>
            <w:r w:rsidRPr="0066225A">
              <w:rPr>
                <w:rFonts w:ascii="標楷體" w:eastAsia="標楷體" w:hAnsi="標楷體" w:cs="新細明體" w:hint="eastAsia"/>
                <w:color w:val="000000" w:themeColor="text1"/>
                <w:szCs w:val="24"/>
              </w:rPr>
              <w:t>性平法第32條</w:t>
            </w:r>
            <w:proofErr w:type="gramEnd"/>
            <w:r w:rsidRPr="0066225A">
              <w:rPr>
                <w:rFonts w:ascii="標楷體" w:eastAsia="標楷體" w:hAnsi="標楷體" w:cs="新細明體" w:hint="eastAsia"/>
                <w:color w:val="000000" w:themeColor="text1"/>
                <w:szCs w:val="24"/>
              </w:rPr>
              <w:t>所稱調查程序有重大瑕疵？</w:t>
            </w:r>
            <w:r w:rsidR="00931DD2">
              <w:rPr>
                <w:rFonts w:ascii="標楷體" w:eastAsia="標楷體" w:hAnsi="標楷體" w:cs="新細明體" w:hint="eastAsia"/>
                <w:color w:val="000000" w:themeColor="text1"/>
                <w:szCs w:val="24"/>
              </w:rPr>
              <w:t>何謂足以</w:t>
            </w:r>
            <w:r w:rsidR="00931DD2">
              <w:rPr>
                <w:rFonts w:ascii="標楷體" w:eastAsia="標楷體" w:hAnsi="標楷體" w:cs="新細明體" w:hint="eastAsia"/>
                <w:color w:val="000000" w:themeColor="text1"/>
                <w:szCs w:val="24"/>
              </w:rPr>
              <w:lastRenderedPageBreak/>
              <w:t>影響原調查認定之新事實、新證據？</w:t>
            </w:r>
          </w:p>
        </w:tc>
        <w:tc>
          <w:tcPr>
            <w:tcW w:w="5598" w:type="dxa"/>
          </w:tcPr>
          <w:p w:rsidR="002C6EDD" w:rsidRPr="00AD11DC" w:rsidRDefault="002C6EDD" w:rsidP="002C6EDD">
            <w:pPr>
              <w:autoSpaceDE w:val="0"/>
              <w:autoSpaceDN w:val="0"/>
              <w:adjustRightInd w:val="0"/>
              <w:rPr>
                <w:rFonts w:ascii="標楷體" w:eastAsia="標楷體" w:hAnsi="標楷體"/>
                <w:color w:val="000000" w:themeColor="text1"/>
                <w:szCs w:val="24"/>
              </w:rPr>
            </w:pPr>
            <w:r w:rsidRPr="00AD11DC">
              <w:rPr>
                <w:rFonts w:ascii="標楷體" w:eastAsia="標楷體" w:hAnsi="標楷體" w:hint="eastAsia"/>
                <w:color w:val="000000" w:themeColor="text1"/>
                <w:szCs w:val="24"/>
              </w:rPr>
              <w:lastRenderedPageBreak/>
              <w:t>一、調查程序之重大瑕疵：</w:t>
            </w:r>
          </w:p>
          <w:p w:rsidR="002C6EDD" w:rsidRPr="00AD11DC" w:rsidRDefault="00931DD2" w:rsidP="00931DD2">
            <w:pPr>
              <w:autoSpaceDE w:val="0"/>
              <w:autoSpaceDN w:val="0"/>
              <w:adjustRightInd w:val="0"/>
              <w:ind w:left="720" w:hangingChars="300" w:hanging="720"/>
              <w:rPr>
                <w:rFonts w:ascii="標楷體" w:eastAsia="標楷體" w:hAnsi="標楷體"/>
                <w:color w:val="000000" w:themeColor="text1"/>
                <w:szCs w:val="24"/>
              </w:rPr>
            </w:pPr>
            <w:r w:rsidRPr="00AD11DC">
              <w:rPr>
                <w:rFonts w:ascii="標楷體" w:eastAsia="標楷體" w:hAnsi="標楷體" w:hint="eastAsia"/>
                <w:color w:val="000000" w:themeColor="text1"/>
                <w:szCs w:val="24"/>
              </w:rPr>
              <w:t>（一）</w:t>
            </w:r>
            <w:r w:rsidR="002C6EDD" w:rsidRPr="00AD11DC">
              <w:rPr>
                <w:rFonts w:ascii="標楷體" w:eastAsia="標楷體" w:hAnsi="標楷體" w:hint="eastAsia"/>
                <w:color w:val="000000" w:themeColor="text1"/>
                <w:szCs w:val="24"/>
              </w:rPr>
              <w:t>性平會或調查小組組織不適法</w:t>
            </w:r>
            <w:proofErr w:type="gramStart"/>
            <w:r w:rsidR="002C6EDD" w:rsidRPr="00AD11DC">
              <w:rPr>
                <w:rFonts w:ascii="標楷體" w:eastAsia="標楷體" w:hAnsi="標楷體" w:hint="eastAsia"/>
                <w:color w:val="000000" w:themeColor="text1"/>
                <w:szCs w:val="24"/>
              </w:rPr>
              <w:t>（</w:t>
            </w:r>
            <w:proofErr w:type="gramEnd"/>
            <w:r w:rsidR="002C6EDD" w:rsidRPr="00AD11DC">
              <w:rPr>
                <w:rFonts w:ascii="標楷體" w:eastAsia="標楷體" w:hAnsi="標楷體" w:hint="eastAsia"/>
                <w:color w:val="000000" w:themeColor="text1"/>
                <w:szCs w:val="24"/>
              </w:rPr>
              <w:t>如：性別或專業人才比例不符</w:t>
            </w:r>
            <w:proofErr w:type="gramStart"/>
            <w:r w:rsidR="002C6EDD" w:rsidRPr="00AD11DC">
              <w:rPr>
                <w:rFonts w:ascii="標楷體" w:eastAsia="標楷體" w:hAnsi="標楷體" w:hint="eastAsia"/>
                <w:color w:val="000000" w:themeColor="text1"/>
                <w:szCs w:val="24"/>
              </w:rPr>
              <w:t>性平法或</w:t>
            </w:r>
            <w:proofErr w:type="gramEnd"/>
            <w:r w:rsidR="002C6EDD" w:rsidRPr="00AD11DC">
              <w:rPr>
                <w:rFonts w:ascii="標楷體" w:eastAsia="標楷體" w:hAnsi="標楷體" w:hint="eastAsia"/>
                <w:color w:val="000000" w:themeColor="text1"/>
                <w:szCs w:val="24"/>
              </w:rPr>
              <w:t>防治準則之規</w:t>
            </w:r>
            <w:r w:rsidR="002C6EDD" w:rsidRPr="00AD11DC">
              <w:rPr>
                <w:rFonts w:ascii="標楷體" w:eastAsia="標楷體" w:hAnsi="標楷體" w:hint="eastAsia"/>
                <w:color w:val="000000" w:themeColor="text1"/>
                <w:szCs w:val="24"/>
              </w:rPr>
              <w:lastRenderedPageBreak/>
              <w:t>定</w:t>
            </w:r>
            <w:proofErr w:type="gramStart"/>
            <w:r w:rsidR="002C6EDD" w:rsidRPr="00AD11DC">
              <w:rPr>
                <w:rFonts w:ascii="標楷體" w:eastAsia="標楷體" w:hAnsi="標楷體" w:hint="eastAsia"/>
                <w:color w:val="000000" w:themeColor="text1"/>
                <w:szCs w:val="24"/>
              </w:rPr>
              <w:t>）</w:t>
            </w:r>
            <w:proofErr w:type="gramEnd"/>
            <w:r w:rsidR="002C6EDD" w:rsidRPr="00AD11DC">
              <w:rPr>
                <w:rFonts w:ascii="標楷體" w:eastAsia="標楷體" w:hAnsi="標楷體" w:hint="eastAsia"/>
                <w:color w:val="000000" w:themeColor="text1"/>
                <w:szCs w:val="24"/>
              </w:rPr>
              <w:t>。</w:t>
            </w:r>
          </w:p>
          <w:p w:rsidR="002C6EDD" w:rsidRPr="00AD11DC" w:rsidRDefault="00931DD2" w:rsidP="00931DD2">
            <w:pPr>
              <w:autoSpaceDE w:val="0"/>
              <w:autoSpaceDN w:val="0"/>
              <w:adjustRightInd w:val="0"/>
              <w:ind w:left="720" w:hangingChars="300" w:hanging="720"/>
              <w:rPr>
                <w:rFonts w:ascii="標楷體" w:eastAsia="標楷體" w:hAnsi="標楷體"/>
                <w:color w:val="000000" w:themeColor="text1"/>
                <w:szCs w:val="24"/>
              </w:rPr>
            </w:pPr>
            <w:r w:rsidRPr="00AD11DC">
              <w:rPr>
                <w:rFonts w:ascii="標楷體" w:eastAsia="標楷體" w:hAnsi="標楷體" w:hint="eastAsia"/>
                <w:color w:val="000000" w:themeColor="text1"/>
                <w:szCs w:val="24"/>
              </w:rPr>
              <w:t>（二）</w:t>
            </w:r>
            <w:r w:rsidR="002C6EDD" w:rsidRPr="00AD11DC">
              <w:rPr>
                <w:rFonts w:ascii="標楷體" w:eastAsia="標楷體" w:hAnsi="標楷體" w:hint="eastAsia"/>
                <w:color w:val="000000" w:themeColor="text1"/>
                <w:szCs w:val="24"/>
              </w:rPr>
              <w:t>未給予當事人任一方陳述意見之機會。</w:t>
            </w:r>
          </w:p>
          <w:p w:rsidR="002C6EDD" w:rsidRPr="00AD11DC" w:rsidRDefault="00931DD2" w:rsidP="00931DD2">
            <w:pPr>
              <w:autoSpaceDE w:val="0"/>
              <w:autoSpaceDN w:val="0"/>
              <w:adjustRightInd w:val="0"/>
              <w:ind w:left="720" w:hangingChars="300" w:hanging="720"/>
              <w:rPr>
                <w:rFonts w:ascii="標楷體" w:eastAsia="標楷體" w:hAnsi="標楷體"/>
                <w:color w:val="000000" w:themeColor="text1"/>
                <w:szCs w:val="24"/>
              </w:rPr>
            </w:pPr>
            <w:r w:rsidRPr="00AD11DC">
              <w:rPr>
                <w:rFonts w:ascii="標楷體" w:eastAsia="標楷體" w:hAnsi="標楷體" w:hint="eastAsia"/>
                <w:color w:val="000000" w:themeColor="text1"/>
                <w:szCs w:val="24"/>
              </w:rPr>
              <w:t>（三）</w:t>
            </w:r>
            <w:r w:rsidR="002C6EDD" w:rsidRPr="00AD11DC">
              <w:rPr>
                <w:rFonts w:ascii="標楷體" w:eastAsia="標楷體" w:hAnsi="標楷體" w:hint="eastAsia"/>
                <w:color w:val="000000" w:themeColor="text1"/>
                <w:szCs w:val="24"/>
              </w:rPr>
              <w:t>有應迴避而未迴避之情形。</w:t>
            </w:r>
          </w:p>
          <w:p w:rsidR="002C6EDD" w:rsidRPr="00AD11DC" w:rsidRDefault="002C6EDD" w:rsidP="00931DD2">
            <w:pPr>
              <w:autoSpaceDE w:val="0"/>
              <w:autoSpaceDN w:val="0"/>
              <w:adjustRightInd w:val="0"/>
              <w:ind w:left="480" w:hangingChars="200" w:hanging="480"/>
              <w:rPr>
                <w:rFonts w:ascii="標楷體" w:eastAsia="標楷體" w:hAnsi="標楷體" w:cs="Times New Roman"/>
                <w:color w:val="000000" w:themeColor="text1"/>
                <w:szCs w:val="24"/>
              </w:rPr>
            </w:pPr>
            <w:r w:rsidRPr="00AD11DC">
              <w:rPr>
                <w:rFonts w:ascii="標楷體" w:eastAsia="標楷體" w:hAnsi="標楷體" w:hint="eastAsia"/>
                <w:color w:val="000000" w:themeColor="text1"/>
                <w:szCs w:val="24"/>
              </w:rPr>
              <w:t>二、足以影響原調查認定之新事實、新證據：所謂新事實或新證據，係</w:t>
            </w:r>
            <w:r w:rsidRPr="00AD11DC">
              <w:rPr>
                <w:rFonts w:ascii="標楷體" w:eastAsia="標楷體" w:hAnsi="標楷體"/>
                <w:color w:val="000000" w:themeColor="text1"/>
                <w:szCs w:val="24"/>
              </w:rPr>
              <w:t>指原</w:t>
            </w:r>
            <w:r w:rsidRPr="00AD11DC">
              <w:rPr>
                <w:rFonts w:ascii="標楷體" w:eastAsia="標楷體" w:hAnsi="標楷體" w:hint="eastAsia"/>
                <w:color w:val="000000" w:themeColor="text1"/>
                <w:szCs w:val="24"/>
              </w:rPr>
              <w:t>調查程序</w:t>
            </w:r>
            <w:r w:rsidRPr="00AD11DC">
              <w:rPr>
                <w:rFonts w:ascii="標楷體" w:eastAsia="標楷體" w:hAnsi="標楷體"/>
                <w:color w:val="000000" w:themeColor="text1"/>
                <w:szCs w:val="24"/>
              </w:rPr>
              <w:t>時已存在，但於</w:t>
            </w:r>
            <w:r w:rsidRPr="00AD11DC">
              <w:rPr>
                <w:rFonts w:ascii="標楷體" w:eastAsia="標楷體" w:hAnsi="標楷體" w:hint="eastAsia"/>
                <w:color w:val="000000" w:themeColor="text1"/>
                <w:szCs w:val="24"/>
              </w:rPr>
              <w:t>該</w:t>
            </w:r>
            <w:r w:rsidRPr="00AD11DC">
              <w:rPr>
                <w:rFonts w:ascii="標楷體" w:eastAsia="標楷體" w:hAnsi="標楷體"/>
                <w:color w:val="000000" w:themeColor="text1"/>
                <w:szCs w:val="24"/>
              </w:rPr>
              <w:t>程序內未</w:t>
            </w:r>
            <w:r w:rsidRPr="00AD11DC">
              <w:rPr>
                <w:rFonts w:ascii="標楷體" w:eastAsia="標楷體" w:hAnsi="標楷體" w:hint="eastAsia"/>
                <w:color w:val="000000" w:themeColor="text1"/>
                <w:szCs w:val="24"/>
              </w:rPr>
              <w:t>經調查斟酌者而言。至新事實或新證據是否足以影響原調查認定，由學校依個案判斷。</w:t>
            </w:r>
          </w:p>
        </w:tc>
        <w:tc>
          <w:tcPr>
            <w:tcW w:w="6320" w:type="dxa"/>
          </w:tcPr>
          <w:p w:rsidR="00FF0507" w:rsidRPr="00FF0507" w:rsidRDefault="00FF0507" w:rsidP="00BC584E">
            <w:pPr>
              <w:tabs>
                <w:tab w:val="num" w:pos="1260"/>
              </w:tabs>
              <w:spacing w:line="360" w:lineRule="atLeast"/>
              <w:ind w:left="1200" w:hangingChars="500" w:hanging="1200"/>
              <w:rPr>
                <w:rFonts w:ascii="標楷體" w:eastAsia="標楷體" w:hAnsi="標楷體"/>
                <w:color w:val="000000" w:themeColor="text1"/>
                <w:szCs w:val="24"/>
              </w:rPr>
            </w:pPr>
            <w:r w:rsidRPr="00FF0507">
              <w:rPr>
                <w:rFonts w:ascii="標楷體" w:eastAsia="標楷體" w:hAnsi="標楷體" w:cs="新細明體" w:hint="eastAsia"/>
                <w:color w:val="000000" w:themeColor="text1"/>
                <w:szCs w:val="24"/>
              </w:rPr>
              <w:lastRenderedPageBreak/>
              <w:t>參考函示：</w:t>
            </w:r>
            <w:hyperlink r:id="rId19" w:history="1">
              <w:proofErr w:type="gramStart"/>
              <w:r w:rsidR="001F4C40" w:rsidRPr="005411A5">
                <w:rPr>
                  <w:rStyle w:val="afa"/>
                  <w:rFonts w:ascii="標楷體" w:eastAsia="標楷體" w:hAnsi="標楷體" w:cstheme="minorBidi" w:hint="eastAsia"/>
                  <w:sz w:val="24"/>
                  <w:szCs w:val="24"/>
                </w:rPr>
                <w:t>95年9月15日台訓</w:t>
              </w:r>
              <w:proofErr w:type="gramEnd"/>
              <w:r w:rsidR="001F4C40" w:rsidRPr="005411A5">
                <w:rPr>
                  <w:rStyle w:val="afa"/>
                  <w:rFonts w:ascii="標楷體" w:eastAsia="標楷體" w:hAnsi="標楷體" w:cstheme="minorBidi" w:hint="eastAsia"/>
                  <w:sz w:val="24"/>
                  <w:szCs w:val="24"/>
                </w:rPr>
                <w:t>（三）字第0950132320號函</w:t>
              </w:r>
            </w:hyperlink>
            <w:r w:rsidRPr="00FF0507">
              <w:rPr>
                <w:rFonts w:ascii="標楷體" w:eastAsia="標楷體" w:hAnsi="標楷體" w:cs="新細明體" w:hint="eastAsia"/>
                <w:bCs/>
                <w:color w:val="000000" w:themeColor="text1"/>
                <w:szCs w:val="24"/>
              </w:rPr>
              <w:t>。</w:t>
            </w:r>
          </w:p>
        </w:tc>
      </w:tr>
      <w:tr w:rsidR="0066225A" w:rsidRPr="0066225A" w:rsidTr="002743F1">
        <w:trPr>
          <w:trHeight w:val="160"/>
        </w:trPr>
        <w:tc>
          <w:tcPr>
            <w:tcW w:w="542" w:type="dxa"/>
            <w:tcBorders>
              <w:top w:val="single" w:sz="4" w:space="0" w:color="auto"/>
              <w:left w:val="single" w:sz="4" w:space="0" w:color="auto"/>
              <w:bottom w:val="single" w:sz="4" w:space="0" w:color="auto"/>
              <w:right w:val="single" w:sz="4" w:space="0" w:color="auto"/>
            </w:tcBorders>
          </w:tcPr>
          <w:p w:rsidR="00FF0507" w:rsidRPr="00FF0507" w:rsidRDefault="00FF0507" w:rsidP="00FF0507">
            <w:pPr>
              <w:spacing w:line="360" w:lineRule="atLeast"/>
              <w:rPr>
                <w:rFonts w:ascii="標楷體" w:eastAsia="標楷體" w:hAnsi="標楷體"/>
                <w:bCs/>
                <w:color w:val="000000" w:themeColor="text1"/>
                <w:szCs w:val="24"/>
              </w:rPr>
            </w:pPr>
            <w:r w:rsidRPr="00FF0507">
              <w:rPr>
                <w:rFonts w:ascii="標楷體" w:eastAsia="標楷體" w:hAnsi="標楷體" w:hint="eastAsia"/>
                <w:bCs/>
                <w:color w:val="000000" w:themeColor="text1"/>
                <w:szCs w:val="24"/>
              </w:rPr>
              <w:lastRenderedPageBreak/>
              <w:t>二、調查階段</w:t>
            </w:r>
          </w:p>
        </w:tc>
        <w:tc>
          <w:tcPr>
            <w:tcW w:w="542" w:type="dxa"/>
            <w:tcBorders>
              <w:top w:val="single" w:sz="4" w:space="0" w:color="auto"/>
              <w:left w:val="single" w:sz="4" w:space="0" w:color="auto"/>
              <w:bottom w:val="single" w:sz="4" w:space="0" w:color="auto"/>
              <w:right w:val="single" w:sz="4" w:space="0" w:color="auto"/>
            </w:tcBorders>
          </w:tcPr>
          <w:p w:rsidR="00FF0507" w:rsidRPr="00FF0507" w:rsidRDefault="001F4C40" w:rsidP="00FF0507">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6</w:t>
            </w:r>
            <w:r w:rsidR="00FF0507" w:rsidRPr="00FF0507">
              <w:rPr>
                <w:rFonts w:ascii="標楷體" w:eastAsia="標楷體" w:hAnsi="標楷體" w:cs="新細明體"/>
                <w:color w:val="000000" w:themeColor="text1"/>
                <w:szCs w:val="24"/>
              </w:rPr>
              <w:t>.</w:t>
            </w:r>
          </w:p>
        </w:tc>
        <w:tc>
          <w:tcPr>
            <w:tcW w:w="2347" w:type="dxa"/>
            <w:tcBorders>
              <w:top w:val="single" w:sz="4" w:space="0" w:color="auto"/>
              <w:left w:val="single" w:sz="4" w:space="0" w:color="auto"/>
              <w:bottom w:val="single" w:sz="4" w:space="0" w:color="auto"/>
              <w:right w:val="single" w:sz="4" w:space="0" w:color="auto"/>
            </w:tcBorders>
          </w:tcPr>
          <w:p w:rsidR="00FF0507" w:rsidRPr="00FF0507" w:rsidRDefault="00C752C7" w:rsidP="00FF0507">
            <w:pPr>
              <w:spacing w:line="360" w:lineRule="atLeast"/>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教師涉</w:t>
            </w:r>
            <w:r w:rsidR="001F4C40" w:rsidRPr="0066225A">
              <w:rPr>
                <w:rFonts w:ascii="標楷體" w:eastAsia="標楷體" w:hAnsi="標楷體" w:cs="新細明體" w:hint="eastAsia"/>
                <w:color w:val="000000" w:themeColor="text1"/>
                <w:szCs w:val="24"/>
              </w:rPr>
              <w:t>性騷擾、</w:t>
            </w:r>
            <w:proofErr w:type="gramStart"/>
            <w:r w:rsidR="001F4C40" w:rsidRPr="0066225A">
              <w:rPr>
                <w:rFonts w:ascii="標楷體" w:eastAsia="標楷體" w:hAnsi="標楷體" w:cs="新細明體" w:hint="eastAsia"/>
                <w:color w:val="000000" w:themeColor="text1"/>
                <w:szCs w:val="24"/>
              </w:rPr>
              <w:t>性霸凌</w:t>
            </w:r>
            <w:proofErr w:type="gramEnd"/>
            <w:r w:rsidR="001F4C40" w:rsidRPr="0066225A">
              <w:rPr>
                <w:rFonts w:ascii="標楷體" w:eastAsia="標楷體" w:hAnsi="標楷體" w:cs="新細明體" w:hint="eastAsia"/>
                <w:color w:val="000000" w:themeColor="text1"/>
                <w:szCs w:val="24"/>
              </w:rPr>
              <w:t>事件且情節重大者，教評會如何依教師法第14條第4項規定予以停聘？</w:t>
            </w:r>
          </w:p>
        </w:tc>
        <w:tc>
          <w:tcPr>
            <w:tcW w:w="5598" w:type="dxa"/>
            <w:tcBorders>
              <w:top w:val="single" w:sz="4" w:space="0" w:color="auto"/>
              <w:left w:val="single" w:sz="4" w:space="0" w:color="auto"/>
              <w:bottom w:val="single" w:sz="4" w:space="0" w:color="auto"/>
              <w:right w:val="single" w:sz="4" w:space="0" w:color="auto"/>
            </w:tcBorders>
          </w:tcPr>
          <w:p w:rsidR="00FF0507" w:rsidRPr="00FF0507" w:rsidRDefault="001F4C40" w:rsidP="00EE0347">
            <w:pPr>
              <w:ind w:firstLineChars="200" w:firstLine="480"/>
              <w:rPr>
                <w:rFonts w:ascii="標楷體" w:eastAsia="標楷體" w:hAnsi="標楷體" w:cs="Times New Roman"/>
                <w:color w:val="000000" w:themeColor="text1"/>
                <w:szCs w:val="24"/>
              </w:rPr>
            </w:pPr>
            <w:r w:rsidRPr="0066225A">
              <w:rPr>
                <w:rFonts w:ascii="標楷體" w:eastAsia="標楷體" w:hAnsi="標楷體" w:cs="DFKaiShu-SB-Estd-BF" w:hint="eastAsia"/>
                <w:color w:val="000000" w:themeColor="text1"/>
                <w:kern w:val="0"/>
                <w:szCs w:val="24"/>
              </w:rPr>
              <w:t>基於維護學生受教權並保障教師工作權益，學校知悉</w:t>
            </w:r>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例如接獲申請調查或檢舉等</w:t>
            </w:r>
            <w:r w:rsidRPr="0066225A">
              <w:rPr>
                <w:rFonts w:ascii="標楷體" w:eastAsia="標楷體" w:hAnsi="標楷體" w:cs="DFKaiShu-SB-Estd-BF"/>
                <w:color w:val="000000" w:themeColor="text1"/>
                <w:kern w:val="0"/>
                <w:szCs w:val="24"/>
              </w:rPr>
              <w:t>)</w:t>
            </w:r>
            <w:r w:rsidR="00EE0347">
              <w:rPr>
                <w:rFonts w:ascii="標楷體" w:eastAsia="標楷體" w:hAnsi="標楷體" w:cs="DFKaiShu-SB-Estd-BF" w:hint="eastAsia"/>
                <w:color w:val="000000" w:themeColor="text1"/>
                <w:kern w:val="0"/>
                <w:szCs w:val="24"/>
              </w:rPr>
              <w:t>教師涉有性騷擾或</w:t>
            </w:r>
            <w:proofErr w:type="gramStart"/>
            <w:r w:rsidR="00EE0347">
              <w:rPr>
                <w:rFonts w:ascii="標楷體" w:eastAsia="標楷體" w:hAnsi="標楷體" w:cs="DFKaiShu-SB-Estd-BF" w:hint="eastAsia"/>
                <w:color w:val="000000" w:themeColor="text1"/>
                <w:kern w:val="0"/>
                <w:szCs w:val="24"/>
              </w:rPr>
              <w:t>性霸凌</w:t>
            </w:r>
            <w:proofErr w:type="gramEnd"/>
            <w:r w:rsidR="00EE0347">
              <w:rPr>
                <w:rFonts w:ascii="標楷體" w:eastAsia="標楷體" w:hAnsi="標楷體" w:cs="DFKaiShu-SB-Estd-BF" w:hint="eastAsia"/>
                <w:color w:val="000000" w:themeColor="text1"/>
                <w:kern w:val="0"/>
                <w:szCs w:val="24"/>
              </w:rPr>
              <w:t>事件，教評</w:t>
            </w:r>
            <w:r w:rsidRPr="0066225A">
              <w:rPr>
                <w:rFonts w:ascii="標楷體" w:eastAsia="標楷體" w:hAnsi="標楷體" w:cs="DFKaiShu-SB-Estd-BF" w:hint="eastAsia"/>
                <w:color w:val="000000" w:themeColor="text1"/>
                <w:kern w:val="0"/>
                <w:szCs w:val="24"/>
              </w:rPr>
              <w:t>會應審酌相關事證，</w:t>
            </w:r>
            <w:proofErr w:type="gramStart"/>
            <w:r w:rsidRPr="0066225A">
              <w:rPr>
                <w:rFonts w:ascii="標楷體" w:eastAsia="標楷體" w:hAnsi="標楷體" w:cs="DFKaiShu-SB-Estd-BF" w:hint="eastAsia"/>
                <w:color w:val="000000" w:themeColor="text1"/>
                <w:kern w:val="0"/>
                <w:szCs w:val="24"/>
              </w:rPr>
              <w:t>倘認申請</w:t>
            </w:r>
            <w:proofErr w:type="gramEnd"/>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檢舉</w:t>
            </w:r>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之內容初步判定已屬「情節重大」，涉案教師應暫時離開教學現場以利調查程序之進行，此時學校應依教師法第</w:t>
            </w:r>
            <w:r w:rsidRPr="0066225A">
              <w:rPr>
                <w:rFonts w:ascii="標楷體" w:eastAsia="標楷體" w:hAnsi="標楷體" w:cs="DFKaiShu-SB-Estd-BF"/>
                <w:color w:val="000000" w:themeColor="text1"/>
                <w:kern w:val="0"/>
                <w:szCs w:val="24"/>
              </w:rPr>
              <w:t>14</w:t>
            </w:r>
            <w:r w:rsidRPr="0066225A">
              <w:rPr>
                <w:rFonts w:ascii="標楷體" w:eastAsia="標楷體" w:hAnsi="標楷體" w:cs="DFKaiShu-SB-Estd-BF" w:hint="eastAsia"/>
                <w:color w:val="000000" w:themeColor="text1"/>
                <w:kern w:val="0"/>
                <w:szCs w:val="24"/>
              </w:rPr>
              <w:t>條第</w:t>
            </w:r>
            <w:r w:rsidRPr="0066225A">
              <w:rPr>
                <w:rFonts w:ascii="標楷體" w:eastAsia="標楷體" w:hAnsi="標楷體" w:cs="DFKaiShu-SB-Estd-BF"/>
                <w:color w:val="000000" w:themeColor="text1"/>
                <w:kern w:val="0"/>
                <w:szCs w:val="24"/>
              </w:rPr>
              <w:t>4</w:t>
            </w:r>
            <w:r w:rsidRPr="0066225A">
              <w:rPr>
                <w:rFonts w:ascii="標楷體" w:eastAsia="標楷體" w:hAnsi="標楷體" w:cs="DFKaiShu-SB-Estd-BF" w:hint="eastAsia"/>
                <w:color w:val="000000" w:themeColor="text1"/>
                <w:kern w:val="0"/>
                <w:szCs w:val="24"/>
              </w:rPr>
              <w:t>項規定，</w:t>
            </w:r>
            <w:proofErr w:type="gramStart"/>
            <w:r w:rsidRPr="0066225A">
              <w:rPr>
                <w:rFonts w:ascii="標楷體" w:eastAsia="標楷體" w:hAnsi="標楷體" w:cs="DFKaiShu-SB-Estd-BF" w:hint="eastAsia"/>
                <w:color w:val="000000" w:themeColor="text1"/>
                <w:kern w:val="0"/>
                <w:szCs w:val="24"/>
              </w:rPr>
              <w:t>經教評</w:t>
            </w:r>
            <w:proofErr w:type="gramEnd"/>
            <w:r w:rsidRPr="0066225A">
              <w:rPr>
                <w:rFonts w:ascii="標楷體" w:eastAsia="標楷體" w:hAnsi="標楷體" w:cs="DFKaiShu-SB-Estd-BF" w:hint="eastAsia"/>
                <w:color w:val="000000" w:themeColor="text1"/>
                <w:kern w:val="0"/>
                <w:szCs w:val="24"/>
              </w:rPr>
              <w:t>會審議通過後，核予涉案教師暫時停聘靜候調查之處置，換言之，教評會仍應就申請</w:t>
            </w:r>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檢舉</w:t>
            </w:r>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之個案具體事實予以認定；如學校教評會經審酌相關事證，認申請</w:t>
            </w:r>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檢舉</w:t>
            </w:r>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之內容初步判定未達「情節重大」程度，經審議後未核予停聘之處置，倘嗣後性平會</w:t>
            </w:r>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調查小組</w:t>
            </w:r>
            <w:r w:rsidRPr="0066225A">
              <w:rPr>
                <w:rFonts w:ascii="標楷體" w:eastAsia="標楷體" w:hAnsi="標楷體" w:cs="DFKaiShu-SB-Estd-BF"/>
                <w:color w:val="000000" w:themeColor="text1"/>
                <w:kern w:val="0"/>
                <w:szCs w:val="24"/>
              </w:rPr>
              <w:t>)</w:t>
            </w:r>
            <w:r w:rsidRPr="0066225A">
              <w:rPr>
                <w:rFonts w:ascii="標楷體" w:eastAsia="標楷體" w:hAnsi="標楷體" w:cs="DFKaiShu-SB-Estd-BF" w:hint="eastAsia"/>
                <w:color w:val="000000" w:themeColor="text1"/>
                <w:kern w:val="0"/>
                <w:szCs w:val="24"/>
              </w:rPr>
              <w:t>於調查後認定教師所涉性騷擾或</w:t>
            </w:r>
            <w:proofErr w:type="gramStart"/>
            <w:r w:rsidRPr="0066225A">
              <w:rPr>
                <w:rFonts w:ascii="標楷體" w:eastAsia="標楷體" w:hAnsi="標楷體" w:cs="DFKaiShu-SB-Estd-BF" w:hint="eastAsia"/>
                <w:color w:val="000000" w:themeColor="text1"/>
                <w:kern w:val="0"/>
                <w:szCs w:val="24"/>
              </w:rPr>
              <w:t>性霸凌</w:t>
            </w:r>
            <w:proofErr w:type="gramEnd"/>
            <w:r w:rsidRPr="0066225A">
              <w:rPr>
                <w:rFonts w:ascii="標楷體" w:eastAsia="標楷體" w:hAnsi="標楷體" w:cs="DFKaiShu-SB-Estd-BF" w:hint="eastAsia"/>
                <w:color w:val="000000" w:themeColor="text1"/>
                <w:kern w:val="0"/>
                <w:szCs w:val="24"/>
              </w:rPr>
              <w:t>行為已</w:t>
            </w:r>
            <w:r w:rsidRPr="0066225A">
              <w:rPr>
                <w:rFonts w:ascii="標楷體" w:eastAsia="標楷體" w:hAnsi="標楷體" w:cs="DFKaiShu-SB-Estd-BF" w:hint="eastAsia"/>
                <w:color w:val="000000" w:themeColor="text1"/>
                <w:kern w:val="0"/>
                <w:szCs w:val="24"/>
              </w:rPr>
              <w:lastRenderedPageBreak/>
              <w:t>屬情節重大，學校仍應立即依教師法第</w:t>
            </w:r>
            <w:r w:rsidRPr="0066225A">
              <w:rPr>
                <w:rFonts w:ascii="標楷體" w:eastAsia="標楷體" w:hAnsi="標楷體" w:cs="DFKaiShu-SB-Estd-BF"/>
                <w:color w:val="000000" w:themeColor="text1"/>
                <w:kern w:val="0"/>
                <w:szCs w:val="24"/>
              </w:rPr>
              <w:t>14</w:t>
            </w:r>
            <w:r w:rsidRPr="0066225A">
              <w:rPr>
                <w:rFonts w:ascii="標楷體" w:eastAsia="標楷體" w:hAnsi="標楷體" w:cs="DFKaiShu-SB-Estd-BF" w:hint="eastAsia"/>
                <w:color w:val="000000" w:themeColor="text1"/>
                <w:kern w:val="0"/>
                <w:szCs w:val="24"/>
              </w:rPr>
              <w:t>條第</w:t>
            </w:r>
            <w:r w:rsidRPr="0066225A">
              <w:rPr>
                <w:rFonts w:ascii="標楷體" w:eastAsia="標楷體" w:hAnsi="標楷體" w:cs="DFKaiShu-SB-Estd-BF"/>
                <w:color w:val="000000" w:themeColor="text1"/>
                <w:kern w:val="0"/>
                <w:szCs w:val="24"/>
              </w:rPr>
              <w:t>4</w:t>
            </w:r>
            <w:r w:rsidRPr="0066225A">
              <w:rPr>
                <w:rFonts w:ascii="標楷體" w:eastAsia="標楷體" w:hAnsi="標楷體" w:cs="DFKaiShu-SB-Estd-BF" w:hint="eastAsia"/>
                <w:color w:val="000000" w:themeColor="text1"/>
                <w:kern w:val="0"/>
                <w:szCs w:val="24"/>
              </w:rPr>
              <w:t>項規定辦理。</w:t>
            </w:r>
          </w:p>
        </w:tc>
        <w:tc>
          <w:tcPr>
            <w:tcW w:w="6320" w:type="dxa"/>
            <w:tcBorders>
              <w:top w:val="single" w:sz="4" w:space="0" w:color="auto"/>
              <w:left w:val="single" w:sz="4" w:space="0" w:color="auto"/>
              <w:bottom w:val="single" w:sz="4" w:space="0" w:color="auto"/>
              <w:right w:val="single" w:sz="4" w:space="0" w:color="auto"/>
            </w:tcBorders>
          </w:tcPr>
          <w:p w:rsidR="00FF0507" w:rsidRPr="00FF0507" w:rsidRDefault="00FF0507" w:rsidP="00BC584E">
            <w:pPr>
              <w:tabs>
                <w:tab w:val="num" w:pos="1260"/>
              </w:tabs>
              <w:spacing w:line="360" w:lineRule="atLeast"/>
              <w:ind w:left="1200" w:hangingChars="500" w:hanging="1200"/>
              <w:rPr>
                <w:rFonts w:ascii="標楷體" w:eastAsia="標楷體" w:hAnsi="標楷體" w:cs="新細明體"/>
                <w:color w:val="000000" w:themeColor="text1"/>
                <w:szCs w:val="24"/>
              </w:rPr>
            </w:pPr>
            <w:r w:rsidRPr="00FF0507">
              <w:rPr>
                <w:rFonts w:ascii="標楷體" w:eastAsia="標楷體" w:hAnsi="標楷體" w:cs="新細明體" w:hint="eastAsia"/>
                <w:color w:val="000000" w:themeColor="text1"/>
                <w:szCs w:val="24"/>
              </w:rPr>
              <w:lastRenderedPageBreak/>
              <w:t>參考函示：</w:t>
            </w:r>
            <w:hyperlink r:id="rId20" w:history="1">
              <w:proofErr w:type="gramStart"/>
              <w:r w:rsidR="001F4C40" w:rsidRPr="005411A5">
                <w:rPr>
                  <w:rStyle w:val="afa"/>
                  <w:rFonts w:ascii="標楷體" w:eastAsia="標楷體" w:hAnsi="標楷體" w:cs="新細明體" w:hint="eastAsia"/>
                  <w:sz w:val="24"/>
                  <w:szCs w:val="24"/>
                </w:rPr>
                <w:t>102年10月31日台教人</w:t>
              </w:r>
              <w:proofErr w:type="gramEnd"/>
              <w:r w:rsidR="001F4C40" w:rsidRPr="005411A5">
                <w:rPr>
                  <w:rStyle w:val="afa"/>
                  <w:rFonts w:ascii="標楷體" w:eastAsia="標楷體" w:hAnsi="標楷體" w:cs="新細明體" w:hint="eastAsia"/>
                  <w:sz w:val="24"/>
                  <w:szCs w:val="24"/>
                </w:rPr>
                <w:t>（三）字第1020142773號函</w:t>
              </w:r>
            </w:hyperlink>
            <w:r w:rsidR="00F11061">
              <w:rPr>
                <w:rFonts w:ascii="標楷體" w:eastAsia="標楷體" w:hAnsi="標楷體" w:cs="新細明體" w:hint="eastAsia"/>
                <w:color w:val="000000" w:themeColor="text1"/>
                <w:szCs w:val="24"/>
              </w:rPr>
              <w:t>。</w:t>
            </w:r>
          </w:p>
        </w:tc>
      </w:tr>
      <w:tr w:rsidR="0066225A" w:rsidRPr="0066225A" w:rsidTr="002743F1">
        <w:trPr>
          <w:trHeight w:val="160"/>
        </w:trPr>
        <w:tc>
          <w:tcPr>
            <w:tcW w:w="542" w:type="dxa"/>
            <w:tcBorders>
              <w:top w:val="single" w:sz="4" w:space="0" w:color="auto"/>
              <w:left w:val="single" w:sz="4" w:space="0" w:color="auto"/>
              <w:bottom w:val="single" w:sz="4" w:space="0" w:color="auto"/>
              <w:right w:val="single" w:sz="4" w:space="0" w:color="auto"/>
            </w:tcBorders>
          </w:tcPr>
          <w:p w:rsidR="00FF0507" w:rsidRPr="00FF0507" w:rsidRDefault="001F4C40" w:rsidP="00FF0507">
            <w:pPr>
              <w:spacing w:line="360" w:lineRule="atLeast"/>
              <w:rPr>
                <w:rFonts w:ascii="標楷體" w:eastAsia="標楷體" w:hAnsi="標楷體"/>
                <w:bCs/>
                <w:color w:val="000000" w:themeColor="text1"/>
                <w:szCs w:val="24"/>
              </w:rPr>
            </w:pPr>
            <w:r w:rsidRPr="0066225A">
              <w:rPr>
                <w:rFonts w:ascii="標楷體" w:eastAsia="標楷體" w:hAnsi="標楷體" w:hint="eastAsia"/>
                <w:bCs/>
                <w:color w:val="000000" w:themeColor="text1"/>
                <w:szCs w:val="24"/>
              </w:rPr>
              <w:lastRenderedPageBreak/>
              <w:t>三、調查報告階段</w:t>
            </w:r>
          </w:p>
        </w:tc>
        <w:tc>
          <w:tcPr>
            <w:tcW w:w="542" w:type="dxa"/>
            <w:tcBorders>
              <w:top w:val="single" w:sz="4" w:space="0" w:color="auto"/>
              <w:left w:val="single" w:sz="4" w:space="0" w:color="auto"/>
              <w:bottom w:val="single" w:sz="4" w:space="0" w:color="auto"/>
              <w:right w:val="single" w:sz="4" w:space="0" w:color="auto"/>
            </w:tcBorders>
          </w:tcPr>
          <w:p w:rsidR="00FF0507" w:rsidRPr="00FF0507" w:rsidRDefault="001F4C40" w:rsidP="00FF0507">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1</w:t>
            </w:r>
            <w:r w:rsidR="00FF0507" w:rsidRPr="00FF0507">
              <w:rPr>
                <w:rFonts w:ascii="標楷體" w:eastAsia="標楷體" w:hAnsi="標楷體" w:cs="新細明體"/>
                <w:color w:val="000000" w:themeColor="text1"/>
                <w:szCs w:val="24"/>
              </w:rPr>
              <w:t>.</w:t>
            </w:r>
          </w:p>
        </w:tc>
        <w:tc>
          <w:tcPr>
            <w:tcW w:w="2347" w:type="dxa"/>
            <w:tcBorders>
              <w:top w:val="single" w:sz="4" w:space="0" w:color="auto"/>
              <w:left w:val="single" w:sz="4" w:space="0" w:color="auto"/>
              <w:bottom w:val="single" w:sz="4" w:space="0" w:color="auto"/>
              <w:right w:val="single" w:sz="4" w:space="0" w:color="auto"/>
            </w:tcBorders>
          </w:tcPr>
          <w:p w:rsidR="00FF0507" w:rsidRPr="00FF0507" w:rsidRDefault="001F4C40" w:rsidP="00FF0507">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調查小組能否以傳真或電子郵件方式完成調查報告之簽名？</w:t>
            </w:r>
          </w:p>
        </w:tc>
        <w:tc>
          <w:tcPr>
            <w:tcW w:w="5598" w:type="dxa"/>
            <w:tcBorders>
              <w:top w:val="single" w:sz="4" w:space="0" w:color="auto"/>
              <w:left w:val="single" w:sz="4" w:space="0" w:color="auto"/>
              <w:bottom w:val="single" w:sz="4" w:space="0" w:color="auto"/>
              <w:right w:val="single" w:sz="4" w:space="0" w:color="auto"/>
            </w:tcBorders>
          </w:tcPr>
          <w:p w:rsidR="001F4C40" w:rsidRPr="001F4C40" w:rsidRDefault="001F4C40" w:rsidP="00C752C7">
            <w:pPr>
              <w:autoSpaceDE w:val="0"/>
              <w:autoSpaceDN w:val="0"/>
              <w:adjustRightInd w:val="0"/>
              <w:ind w:firstLineChars="200" w:firstLine="480"/>
              <w:rPr>
                <w:rFonts w:ascii="標楷體" w:eastAsia="標楷體" w:hAnsi="標楷體" w:cs="Times New Roman"/>
                <w:color w:val="000000" w:themeColor="text1"/>
                <w:szCs w:val="24"/>
              </w:rPr>
            </w:pPr>
            <w:r w:rsidRPr="001F4C40">
              <w:rPr>
                <w:rFonts w:ascii="標楷體" w:eastAsia="標楷體" w:hAnsi="標楷體" w:cs="Times New Roman" w:hint="eastAsia"/>
                <w:color w:val="000000" w:themeColor="text1"/>
                <w:szCs w:val="24"/>
              </w:rPr>
              <w:t>有關</w:t>
            </w:r>
            <w:r w:rsidR="00C752C7">
              <w:rPr>
                <w:rFonts w:ascii="標楷體" w:eastAsia="標楷體" w:hAnsi="標楷體" w:cs="DFKaiShu-SB-Estd-BF" w:hint="eastAsia"/>
                <w:color w:val="000000" w:themeColor="text1"/>
                <w:kern w:val="0"/>
                <w:szCs w:val="24"/>
              </w:rPr>
              <w:t>校園性別</w:t>
            </w:r>
            <w:r w:rsidR="00C752C7" w:rsidRPr="005A7599">
              <w:rPr>
                <w:rFonts w:ascii="標楷體" w:eastAsia="標楷體" w:hAnsi="標楷體" w:cs="DFKaiShu-SB-Estd-BF" w:hint="eastAsia"/>
                <w:color w:val="000000" w:themeColor="text1"/>
                <w:kern w:val="0"/>
                <w:szCs w:val="24"/>
              </w:rPr>
              <w:t>事件</w:t>
            </w:r>
            <w:proofErr w:type="gramStart"/>
            <w:r w:rsidRPr="001F4C40">
              <w:rPr>
                <w:rFonts w:ascii="標楷體" w:eastAsia="標楷體" w:hAnsi="標楷體" w:cs="Times New Roman" w:hint="eastAsia"/>
                <w:color w:val="000000" w:themeColor="text1"/>
                <w:szCs w:val="24"/>
              </w:rPr>
              <w:t>件</w:t>
            </w:r>
            <w:proofErr w:type="gramEnd"/>
            <w:r w:rsidRPr="001F4C40">
              <w:rPr>
                <w:rFonts w:ascii="標楷體" w:eastAsia="標楷體" w:hAnsi="標楷體" w:cs="Times New Roman" w:hint="eastAsia"/>
                <w:color w:val="000000" w:themeColor="text1"/>
                <w:szCs w:val="24"/>
              </w:rPr>
              <w:t>調查小組於調查報告簽名之效力、事件結案之定義，及強化跨校案件之調查品質：</w:t>
            </w:r>
          </w:p>
          <w:p w:rsidR="001F4C40" w:rsidRPr="001F4C40" w:rsidRDefault="001F4C40" w:rsidP="001F4C40">
            <w:pPr>
              <w:numPr>
                <w:ilvl w:val="0"/>
                <w:numId w:val="30"/>
              </w:numPr>
              <w:autoSpaceDE w:val="0"/>
              <w:autoSpaceDN w:val="0"/>
              <w:adjustRightInd w:val="0"/>
              <w:ind w:left="565" w:hanging="565"/>
              <w:rPr>
                <w:rFonts w:ascii="標楷體" w:eastAsia="標楷體" w:hAnsi="標楷體" w:cs="Times New Roman"/>
                <w:color w:val="000000" w:themeColor="text1"/>
                <w:szCs w:val="24"/>
              </w:rPr>
            </w:pPr>
            <w:r w:rsidRPr="001F4C40">
              <w:rPr>
                <w:rFonts w:ascii="標楷體" w:eastAsia="標楷體" w:hAnsi="標楷體" w:cs="Times New Roman" w:hint="eastAsia"/>
                <w:color w:val="000000" w:themeColor="text1"/>
                <w:szCs w:val="24"/>
              </w:rPr>
              <w:t>調查小組於調查報告簽名之效力：調查小組完成調查報告時應由調查小組成員親筆簽名為原則，惟調查小組成員以傳真或電子郵件足資證明經小組成員確認者，亦生效力。</w:t>
            </w:r>
          </w:p>
          <w:p w:rsidR="001F4C40" w:rsidRPr="0066225A" w:rsidRDefault="00863948" w:rsidP="001F4C40">
            <w:pPr>
              <w:numPr>
                <w:ilvl w:val="0"/>
                <w:numId w:val="30"/>
              </w:numPr>
              <w:autoSpaceDE w:val="0"/>
              <w:autoSpaceDN w:val="0"/>
              <w:adjustRightInd w:val="0"/>
              <w:ind w:left="565" w:hanging="565"/>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事件結案之定義：依防治準則</w:t>
            </w:r>
            <w:r w:rsidR="001F4C40" w:rsidRPr="001F4C40">
              <w:rPr>
                <w:rFonts w:ascii="標楷體" w:eastAsia="標楷體" w:hAnsi="標楷體" w:cs="Times New Roman" w:hint="eastAsia"/>
                <w:color w:val="000000" w:themeColor="text1"/>
                <w:szCs w:val="24"/>
              </w:rPr>
              <w:t>第36條第1項之精神，於性平會議決調查報告後（即完成性平會程序），即得列入結案之統計；至第二階段相關權責單位之懲處及申復救濟程序，以及第三階段後續教育</w:t>
            </w:r>
            <w:r w:rsidR="001F4C40" w:rsidRPr="0066225A">
              <w:rPr>
                <w:rFonts w:ascii="標楷體" w:eastAsia="標楷體" w:hAnsi="標楷體" w:cs="Times New Roman" w:hint="eastAsia"/>
                <w:color w:val="000000" w:themeColor="text1"/>
                <w:szCs w:val="24"/>
              </w:rPr>
              <w:t>輔導之評估屬個案之個別狀況，請各主管機關</w:t>
            </w:r>
            <w:proofErr w:type="gramStart"/>
            <w:r w:rsidR="001F4C40" w:rsidRPr="0066225A">
              <w:rPr>
                <w:rFonts w:ascii="標楷體" w:eastAsia="標楷體" w:hAnsi="標楷體" w:cs="Times New Roman" w:hint="eastAsia"/>
                <w:color w:val="000000" w:themeColor="text1"/>
                <w:szCs w:val="24"/>
              </w:rPr>
              <w:t>循</w:t>
            </w:r>
            <w:proofErr w:type="gramEnd"/>
            <w:r w:rsidR="001F4C40" w:rsidRPr="0066225A">
              <w:rPr>
                <w:rFonts w:ascii="標楷體" w:eastAsia="標楷體" w:hAnsi="標楷體" w:cs="Times New Roman" w:hint="eastAsia"/>
                <w:color w:val="000000" w:themeColor="text1"/>
                <w:szCs w:val="24"/>
              </w:rPr>
              <w:t>相關督導機制進行考核。</w:t>
            </w:r>
          </w:p>
          <w:p w:rsidR="00FF0507" w:rsidRPr="00FF0507" w:rsidRDefault="001F4C40" w:rsidP="001F4C40">
            <w:pPr>
              <w:numPr>
                <w:ilvl w:val="0"/>
                <w:numId w:val="30"/>
              </w:numPr>
              <w:autoSpaceDE w:val="0"/>
              <w:autoSpaceDN w:val="0"/>
              <w:adjustRightInd w:val="0"/>
              <w:ind w:left="565" w:hanging="565"/>
              <w:rPr>
                <w:rFonts w:ascii="標楷體" w:eastAsia="標楷體" w:hAnsi="標楷體" w:cs="Times New Roman"/>
                <w:color w:val="000000" w:themeColor="text1"/>
                <w:szCs w:val="24"/>
              </w:rPr>
            </w:pPr>
            <w:r w:rsidRPr="0066225A">
              <w:rPr>
                <w:rFonts w:ascii="標楷體" w:eastAsia="標楷體" w:hAnsi="標楷體" w:cs="Times New Roman" w:hint="eastAsia"/>
                <w:color w:val="000000" w:themeColor="text1"/>
                <w:szCs w:val="24"/>
              </w:rPr>
              <w:t>強化跨校案件之調查品質：處理跨校案件時，請學校應注意事件之管轄權（事件經申請調查或檢舉後，請依防治準則第10條至第14條</w:t>
            </w:r>
            <w:proofErr w:type="gramStart"/>
            <w:r w:rsidRPr="0066225A">
              <w:rPr>
                <w:rFonts w:ascii="標楷體" w:eastAsia="標楷體" w:hAnsi="標楷體" w:cs="Times New Roman" w:hint="eastAsia"/>
                <w:color w:val="000000" w:themeColor="text1"/>
                <w:szCs w:val="24"/>
              </w:rPr>
              <w:t>釐</w:t>
            </w:r>
            <w:proofErr w:type="gramEnd"/>
            <w:r w:rsidRPr="0066225A">
              <w:rPr>
                <w:rFonts w:ascii="標楷體" w:eastAsia="標楷體" w:hAnsi="標楷體" w:cs="Times New Roman" w:hint="eastAsia"/>
                <w:color w:val="000000" w:themeColor="text1"/>
                <w:szCs w:val="24"/>
              </w:rPr>
              <w:t>清管轄權），並於調查時，通知被害人學校派代表參與調查；被害人學校所派參與調查之人具</w:t>
            </w:r>
            <w:r w:rsidR="00863948">
              <w:rPr>
                <w:rFonts w:ascii="標楷體" w:eastAsia="標楷體" w:hAnsi="標楷體" w:cs="Times New Roman" w:hint="eastAsia"/>
                <w:color w:val="000000" w:themeColor="text1"/>
                <w:szCs w:val="24"/>
              </w:rPr>
              <w:t>備</w:t>
            </w:r>
            <w:r w:rsidR="00863948">
              <w:rPr>
                <w:rFonts w:ascii="標楷體" w:eastAsia="標楷體" w:hAnsi="標楷體" w:cs="Times New Roman" w:hint="eastAsia"/>
                <w:color w:val="000000" w:themeColor="text1"/>
                <w:szCs w:val="24"/>
              </w:rPr>
              <w:lastRenderedPageBreak/>
              <w:t>調查專業人才之資格者，事件管轄學校應發予該調查專業人員出席費</w:t>
            </w:r>
            <w:r w:rsidRPr="0066225A">
              <w:rPr>
                <w:rFonts w:ascii="標楷體" w:eastAsia="標楷體" w:hAnsi="標楷體" w:cs="Times New Roman" w:hint="eastAsia"/>
                <w:color w:val="000000" w:themeColor="text1"/>
                <w:szCs w:val="24"/>
              </w:rPr>
              <w:t>。</w:t>
            </w:r>
          </w:p>
        </w:tc>
        <w:tc>
          <w:tcPr>
            <w:tcW w:w="6320" w:type="dxa"/>
            <w:tcBorders>
              <w:top w:val="single" w:sz="4" w:space="0" w:color="auto"/>
              <w:left w:val="single" w:sz="4" w:space="0" w:color="auto"/>
              <w:bottom w:val="single" w:sz="4" w:space="0" w:color="auto"/>
              <w:right w:val="single" w:sz="4" w:space="0" w:color="auto"/>
            </w:tcBorders>
          </w:tcPr>
          <w:p w:rsidR="00FF0507" w:rsidRPr="00FF0507" w:rsidRDefault="00FF0507" w:rsidP="00EE0347">
            <w:pPr>
              <w:tabs>
                <w:tab w:val="num" w:pos="1260"/>
              </w:tabs>
              <w:spacing w:line="360" w:lineRule="atLeast"/>
              <w:ind w:left="1200" w:hangingChars="500" w:hanging="1200"/>
              <w:rPr>
                <w:rFonts w:ascii="標楷體" w:eastAsia="標楷體" w:hAnsi="標楷體" w:cs="新細明體"/>
                <w:color w:val="000000" w:themeColor="text1"/>
                <w:szCs w:val="24"/>
              </w:rPr>
            </w:pPr>
            <w:r w:rsidRPr="00FF0507">
              <w:rPr>
                <w:rFonts w:ascii="標楷體" w:eastAsia="標楷體" w:hAnsi="標楷體" w:cs="新細明體" w:hint="eastAsia"/>
                <w:color w:val="000000" w:themeColor="text1"/>
                <w:szCs w:val="24"/>
              </w:rPr>
              <w:lastRenderedPageBreak/>
              <w:t>參考函示：</w:t>
            </w:r>
            <w:hyperlink r:id="rId21" w:history="1">
              <w:proofErr w:type="gramStart"/>
              <w:r w:rsidR="001F4C40" w:rsidRPr="005411A5">
                <w:rPr>
                  <w:rStyle w:val="afa"/>
                  <w:rFonts w:ascii="標楷體" w:eastAsia="標楷體" w:hAnsi="標楷體" w:cs="新細明體" w:hint="eastAsia"/>
                  <w:sz w:val="24"/>
                  <w:szCs w:val="24"/>
                </w:rPr>
                <w:t>101年10月31日台訓</w:t>
              </w:r>
              <w:proofErr w:type="gramEnd"/>
              <w:r w:rsidR="001F4C40" w:rsidRPr="005411A5">
                <w:rPr>
                  <w:rStyle w:val="afa"/>
                  <w:rFonts w:ascii="標楷體" w:eastAsia="標楷體" w:hAnsi="標楷體" w:cs="新細明體" w:hint="eastAsia"/>
                  <w:sz w:val="24"/>
                  <w:szCs w:val="24"/>
                </w:rPr>
                <w:t>（三）字第1010204252號函</w:t>
              </w:r>
            </w:hyperlink>
            <w:r w:rsidRPr="00FF0507">
              <w:rPr>
                <w:rFonts w:ascii="標楷體" w:eastAsia="標楷體" w:hAnsi="標楷體" w:cs="新細明體" w:hint="eastAsia"/>
                <w:color w:val="000000" w:themeColor="text1"/>
                <w:szCs w:val="24"/>
              </w:rPr>
              <w:t>。</w:t>
            </w:r>
          </w:p>
        </w:tc>
      </w:tr>
      <w:tr w:rsidR="0066225A" w:rsidRPr="0066225A" w:rsidTr="002743F1">
        <w:trPr>
          <w:trHeight w:val="160"/>
        </w:trPr>
        <w:tc>
          <w:tcPr>
            <w:tcW w:w="542" w:type="dxa"/>
          </w:tcPr>
          <w:p w:rsidR="001F4C40" w:rsidRPr="0066225A" w:rsidRDefault="001F4C40" w:rsidP="002743F1">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lastRenderedPageBreak/>
              <w:t>三、調查報告階段</w:t>
            </w:r>
          </w:p>
        </w:tc>
        <w:tc>
          <w:tcPr>
            <w:tcW w:w="542" w:type="dxa"/>
          </w:tcPr>
          <w:p w:rsidR="001F4C40" w:rsidRPr="0066225A" w:rsidRDefault="001F4C40" w:rsidP="002743F1">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2.</w:t>
            </w:r>
          </w:p>
        </w:tc>
        <w:tc>
          <w:tcPr>
            <w:tcW w:w="2347" w:type="dxa"/>
          </w:tcPr>
          <w:p w:rsidR="001F4C40" w:rsidRPr="0066225A" w:rsidRDefault="001F4C40"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性平會能否修改調查小組的調查報告？</w:t>
            </w:r>
          </w:p>
        </w:tc>
        <w:tc>
          <w:tcPr>
            <w:tcW w:w="5598" w:type="dxa"/>
          </w:tcPr>
          <w:p w:rsidR="001F4C40" w:rsidRPr="001F4C40" w:rsidRDefault="00863948" w:rsidP="00C752C7">
            <w:pPr>
              <w:autoSpaceDE w:val="0"/>
              <w:autoSpaceDN w:val="0"/>
              <w:adjustRightInd w:val="0"/>
              <w:ind w:firstLineChars="200" w:firstLine="48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OO</w:t>
            </w:r>
            <w:r w:rsidR="001F4C40" w:rsidRPr="001F4C40">
              <w:rPr>
                <w:rFonts w:ascii="標楷體" w:eastAsia="標楷體" w:hAnsi="標楷體" w:cs="Times New Roman" w:hint="eastAsia"/>
                <w:color w:val="000000" w:themeColor="text1"/>
                <w:szCs w:val="24"/>
              </w:rPr>
              <w:t>市政府教育局函</w:t>
            </w:r>
            <w:proofErr w:type="gramStart"/>
            <w:r w:rsidR="001F4C40" w:rsidRPr="001F4C40">
              <w:rPr>
                <w:rFonts w:ascii="標楷體" w:eastAsia="標楷體" w:hAnsi="標楷體" w:cs="Times New Roman" w:hint="eastAsia"/>
                <w:color w:val="000000" w:themeColor="text1"/>
                <w:szCs w:val="24"/>
              </w:rPr>
              <w:t>詢</w:t>
            </w:r>
            <w:proofErr w:type="gramEnd"/>
            <w:r w:rsidR="001F4C40" w:rsidRPr="001F4C40">
              <w:rPr>
                <w:rFonts w:ascii="標楷體" w:eastAsia="標楷體" w:hAnsi="標楷體" w:cs="Times New Roman" w:hint="eastAsia"/>
                <w:color w:val="000000" w:themeColor="text1"/>
                <w:szCs w:val="24"/>
              </w:rPr>
              <w:t>，學校性平會組成調查小組調查完成後，該校性平委員</w:t>
            </w:r>
            <w:proofErr w:type="gramStart"/>
            <w:r w:rsidR="001F4C40" w:rsidRPr="001F4C40">
              <w:rPr>
                <w:rFonts w:ascii="標楷體" w:eastAsia="標楷體" w:hAnsi="標楷體" w:cs="Times New Roman" w:hint="eastAsia"/>
                <w:color w:val="000000" w:themeColor="text1"/>
                <w:szCs w:val="24"/>
              </w:rPr>
              <w:t>不</w:t>
            </w:r>
            <w:proofErr w:type="gramEnd"/>
            <w:r w:rsidR="001F4C40" w:rsidRPr="001F4C40">
              <w:rPr>
                <w:rFonts w:ascii="標楷體" w:eastAsia="標楷體" w:hAnsi="標楷體" w:cs="Times New Roman" w:hint="eastAsia"/>
                <w:color w:val="000000" w:themeColor="text1"/>
                <w:szCs w:val="24"/>
              </w:rPr>
              <w:t>認同調查小組觀點，而自訪談紀錄中認同之處作成結</w:t>
            </w:r>
            <w:r w:rsidR="0081071A">
              <w:rPr>
                <w:rFonts w:ascii="標楷體" w:eastAsia="標楷體" w:hAnsi="標楷體" w:cs="Times New Roman" w:hint="eastAsia"/>
                <w:color w:val="000000" w:themeColor="text1"/>
                <w:szCs w:val="24"/>
              </w:rPr>
              <w:t>論</w:t>
            </w:r>
            <w:r w:rsidR="001F4C40" w:rsidRPr="001F4C40">
              <w:rPr>
                <w:rFonts w:ascii="標楷體" w:eastAsia="標楷體" w:hAnsi="標楷體" w:cs="Times New Roman" w:hint="eastAsia"/>
                <w:color w:val="000000" w:themeColor="text1"/>
                <w:szCs w:val="24"/>
              </w:rPr>
              <w:t>，是否違法</w:t>
            </w:r>
            <w:proofErr w:type="gramStart"/>
            <w:r w:rsidR="001F4C40" w:rsidRPr="001F4C40">
              <w:rPr>
                <w:rFonts w:ascii="標楷體" w:eastAsia="標楷體" w:hAnsi="標楷體" w:cs="Times New Roman" w:hint="eastAsia"/>
                <w:color w:val="000000" w:themeColor="text1"/>
                <w:szCs w:val="24"/>
              </w:rPr>
              <w:t>或達重啟</w:t>
            </w:r>
            <w:proofErr w:type="gramEnd"/>
            <w:r w:rsidR="001F4C40" w:rsidRPr="001F4C40">
              <w:rPr>
                <w:rFonts w:ascii="標楷體" w:eastAsia="標楷體" w:hAnsi="標楷體" w:cs="Times New Roman" w:hint="eastAsia"/>
                <w:color w:val="000000" w:themeColor="text1"/>
                <w:szCs w:val="24"/>
              </w:rPr>
              <w:t>調查之標準之疑義：</w:t>
            </w:r>
          </w:p>
          <w:p w:rsidR="001F4C40" w:rsidRPr="001F4C40" w:rsidRDefault="00863948" w:rsidP="001F4C40">
            <w:pPr>
              <w:numPr>
                <w:ilvl w:val="0"/>
                <w:numId w:val="31"/>
              </w:numPr>
              <w:autoSpaceDE w:val="0"/>
              <w:autoSpaceDN w:val="0"/>
              <w:adjustRightInd w:val="0"/>
              <w:ind w:left="565" w:hanging="565"/>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依據</w:t>
            </w:r>
            <w:proofErr w:type="gramStart"/>
            <w:r>
              <w:rPr>
                <w:rFonts w:ascii="標楷體" w:eastAsia="標楷體" w:hAnsi="標楷體" w:cs="Times New Roman" w:hint="eastAsia"/>
                <w:color w:val="000000" w:themeColor="text1"/>
                <w:szCs w:val="24"/>
              </w:rPr>
              <w:t>性平法</w:t>
            </w:r>
            <w:r w:rsidR="001F4C40" w:rsidRPr="001F4C40">
              <w:rPr>
                <w:rFonts w:ascii="標楷體" w:eastAsia="標楷體" w:hAnsi="標楷體" w:cs="Times New Roman" w:hint="eastAsia"/>
                <w:color w:val="000000" w:themeColor="text1"/>
                <w:szCs w:val="24"/>
              </w:rPr>
              <w:t>第35條</w:t>
            </w:r>
            <w:proofErr w:type="gramEnd"/>
            <w:r w:rsidR="001F4C40" w:rsidRPr="001F4C40">
              <w:rPr>
                <w:rFonts w:ascii="標楷體" w:eastAsia="標楷體" w:hAnsi="標楷體" w:cs="Times New Roman" w:hint="eastAsia"/>
                <w:color w:val="000000" w:themeColor="text1"/>
                <w:szCs w:val="24"/>
              </w:rPr>
              <w:t>規定，學校對於與</w:t>
            </w:r>
            <w:r>
              <w:rPr>
                <w:rFonts w:ascii="標楷體" w:eastAsia="標楷體" w:hAnsi="標楷體" w:cs="Times New Roman" w:hint="eastAsia"/>
                <w:color w:val="000000" w:themeColor="text1"/>
                <w:szCs w:val="24"/>
              </w:rPr>
              <w:t>本法事件有關之事實認定，應依據所設性平會</w:t>
            </w:r>
            <w:r w:rsidR="001F4C40" w:rsidRPr="001F4C40">
              <w:rPr>
                <w:rFonts w:ascii="標楷體" w:eastAsia="標楷體" w:hAnsi="標楷體" w:cs="Times New Roman" w:hint="eastAsia"/>
                <w:color w:val="000000" w:themeColor="text1"/>
                <w:szCs w:val="24"/>
              </w:rPr>
              <w:t>之調查報告，</w:t>
            </w:r>
            <w:proofErr w:type="gramStart"/>
            <w:r w:rsidR="001F4C40" w:rsidRPr="001F4C40">
              <w:rPr>
                <w:rFonts w:ascii="標楷體" w:eastAsia="標楷體" w:hAnsi="標楷體" w:cs="Times New Roman" w:hint="eastAsia"/>
                <w:color w:val="000000" w:themeColor="text1"/>
                <w:szCs w:val="24"/>
              </w:rPr>
              <w:t>先予敘明</w:t>
            </w:r>
            <w:proofErr w:type="gramEnd"/>
            <w:r w:rsidR="001F4C40" w:rsidRPr="001F4C40">
              <w:rPr>
                <w:rFonts w:ascii="標楷體" w:eastAsia="標楷體" w:hAnsi="標楷體" w:cs="Times New Roman" w:hint="eastAsia"/>
                <w:color w:val="000000" w:themeColor="text1"/>
                <w:szCs w:val="24"/>
              </w:rPr>
              <w:t>。</w:t>
            </w:r>
          </w:p>
          <w:p w:rsidR="001F4C40" w:rsidRPr="0066225A" w:rsidRDefault="001F4C40" w:rsidP="001F4C40">
            <w:pPr>
              <w:numPr>
                <w:ilvl w:val="0"/>
                <w:numId w:val="31"/>
              </w:numPr>
              <w:autoSpaceDE w:val="0"/>
              <w:autoSpaceDN w:val="0"/>
              <w:adjustRightInd w:val="0"/>
              <w:ind w:left="565" w:hanging="565"/>
              <w:rPr>
                <w:rFonts w:ascii="標楷體" w:eastAsia="標楷體" w:hAnsi="標楷體"/>
                <w:color w:val="000000" w:themeColor="text1"/>
                <w:szCs w:val="24"/>
              </w:rPr>
            </w:pPr>
            <w:r w:rsidRPr="001F4C40">
              <w:rPr>
                <w:rFonts w:ascii="標楷體" w:eastAsia="標楷體" w:hAnsi="標楷體" w:cs="Times New Roman" w:hint="eastAsia"/>
                <w:color w:val="000000" w:themeColor="text1"/>
                <w:szCs w:val="24"/>
              </w:rPr>
              <w:t>依據</w:t>
            </w:r>
            <w:proofErr w:type="gramStart"/>
            <w:r w:rsidRPr="001F4C40">
              <w:rPr>
                <w:rFonts w:ascii="標楷體" w:eastAsia="標楷體" w:hAnsi="標楷體" w:cs="Times New Roman" w:hint="eastAsia"/>
                <w:color w:val="000000" w:themeColor="text1"/>
                <w:szCs w:val="24"/>
              </w:rPr>
              <w:t>性平法第30條</w:t>
            </w:r>
            <w:proofErr w:type="gramEnd"/>
            <w:r w:rsidRPr="001F4C40">
              <w:rPr>
                <w:rFonts w:ascii="標楷體" w:eastAsia="標楷體" w:hAnsi="標楷體" w:cs="Times New Roman" w:hint="eastAsia"/>
                <w:color w:val="000000" w:themeColor="text1"/>
                <w:szCs w:val="24"/>
              </w:rPr>
              <w:t>至第32條、第35條等規定，事件調查屬性平會之權限，調查小組乃協助性平會調查之性質，調查小組之調查結果依法雖無明文必然拘束性平會，調查權責最後仍由性平會負責，惟事件於調查過程似僅調查小組成員有實際訪談相關當事人，對於事實認定似應儘量依據調查小組所做之調查報告，倘學校性平會不</w:t>
            </w:r>
            <w:proofErr w:type="gramStart"/>
            <w:r w:rsidRPr="001F4C40">
              <w:rPr>
                <w:rFonts w:ascii="標楷體" w:eastAsia="標楷體" w:hAnsi="標楷體" w:cs="Times New Roman" w:hint="eastAsia"/>
                <w:color w:val="000000" w:themeColor="text1"/>
                <w:szCs w:val="24"/>
              </w:rPr>
              <w:t>採</w:t>
            </w:r>
            <w:proofErr w:type="gramEnd"/>
            <w:r w:rsidRPr="001F4C40">
              <w:rPr>
                <w:rFonts w:ascii="標楷體" w:eastAsia="標楷體" w:hAnsi="標楷體" w:cs="Times New Roman" w:hint="eastAsia"/>
                <w:color w:val="000000" w:themeColor="text1"/>
                <w:szCs w:val="24"/>
              </w:rPr>
              <w:t>原調查小組報告（或僅</w:t>
            </w:r>
            <w:proofErr w:type="gramStart"/>
            <w:r w:rsidRPr="001F4C40">
              <w:rPr>
                <w:rFonts w:ascii="標楷體" w:eastAsia="標楷體" w:hAnsi="標楷體" w:cs="Times New Roman" w:hint="eastAsia"/>
                <w:color w:val="000000" w:themeColor="text1"/>
                <w:szCs w:val="24"/>
              </w:rPr>
              <w:t>採</w:t>
            </w:r>
            <w:proofErr w:type="gramEnd"/>
            <w:r w:rsidRPr="001F4C40">
              <w:rPr>
                <w:rFonts w:ascii="標楷體" w:eastAsia="標楷體" w:hAnsi="標楷體" w:cs="Times New Roman" w:hint="eastAsia"/>
                <w:color w:val="000000" w:themeColor="text1"/>
                <w:szCs w:val="24"/>
              </w:rPr>
              <w:t>認部分報告），自應對未來相關機關調查負起說明及可能之法律責任。</w:t>
            </w:r>
          </w:p>
          <w:p w:rsidR="001F4C40" w:rsidRPr="0066225A" w:rsidRDefault="001F4C40" w:rsidP="001F4C40">
            <w:pPr>
              <w:numPr>
                <w:ilvl w:val="0"/>
                <w:numId w:val="31"/>
              </w:numPr>
              <w:autoSpaceDE w:val="0"/>
              <w:autoSpaceDN w:val="0"/>
              <w:adjustRightInd w:val="0"/>
              <w:ind w:left="565" w:hanging="565"/>
              <w:rPr>
                <w:rFonts w:ascii="標楷體" w:eastAsia="標楷體" w:hAnsi="標楷體"/>
                <w:color w:val="000000" w:themeColor="text1"/>
                <w:szCs w:val="24"/>
              </w:rPr>
            </w:pPr>
            <w:r w:rsidRPr="0066225A">
              <w:rPr>
                <w:rFonts w:ascii="標楷體" w:eastAsia="標楷體" w:hAnsi="標楷體" w:hint="eastAsia"/>
                <w:color w:val="000000" w:themeColor="text1"/>
                <w:szCs w:val="24"/>
              </w:rPr>
              <w:t>依前項說明，學校既依法組成專業之調查小組</w:t>
            </w:r>
            <w:r w:rsidRPr="0066225A">
              <w:rPr>
                <w:rFonts w:ascii="標楷體" w:eastAsia="標楷體" w:hAnsi="標楷體" w:hint="eastAsia"/>
                <w:color w:val="000000" w:themeColor="text1"/>
                <w:szCs w:val="24"/>
              </w:rPr>
              <w:lastRenderedPageBreak/>
              <w:t>並完成調查報告，</w:t>
            </w:r>
            <w:proofErr w:type="gramStart"/>
            <w:r w:rsidRPr="0066225A">
              <w:rPr>
                <w:rFonts w:ascii="標楷體" w:eastAsia="標楷體" w:hAnsi="標楷體" w:hint="eastAsia"/>
                <w:color w:val="000000" w:themeColor="text1"/>
                <w:szCs w:val="24"/>
              </w:rPr>
              <w:t>倘性平</w:t>
            </w:r>
            <w:proofErr w:type="gramEnd"/>
            <w:r w:rsidRPr="0066225A">
              <w:rPr>
                <w:rFonts w:ascii="標楷體" w:eastAsia="標楷體" w:hAnsi="標楷體" w:hint="eastAsia"/>
                <w:color w:val="000000" w:themeColor="text1"/>
                <w:szCs w:val="24"/>
              </w:rPr>
              <w:t>會對於事實認定有疑慮，應於召開會議時邀請調查小組成員與會就調查過程中之發現，進行討論與</w:t>
            </w:r>
            <w:proofErr w:type="gramStart"/>
            <w:r w:rsidRPr="0066225A">
              <w:rPr>
                <w:rFonts w:ascii="標楷體" w:eastAsia="標楷體" w:hAnsi="標楷體" w:hint="eastAsia"/>
                <w:color w:val="000000" w:themeColor="text1"/>
                <w:szCs w:val="24"/>
              </w:rPr>
              <w:t>釐</w:t>
            </w:r>
            <w:proofErr w:type="gramEnd"/>
            <w:r w:rsidRPr="0066225A">
              <w:rPr>
                <w:rFonts w:ascii="標楷體" w:eastAsia="標楷體" w:hAnsi="標楷體" w:hint="eastAsia"/>
                <w:color w:val="000000" w:themeColor="text1"/>
                <w:szCs w:val="24"/>
              </w:rPr>
              <w:t>清，並對照法律之規定後予以決議（包括調查報告所載之事實認定及處理建議）。</w:t>
            </w:r>
          </w:p>
        </w:tc>
        <w:tc>
          <w:tcPr>
            <w:tcW w:w="6320" w:type="dxa"/>
          </w:tcPr>
          <w:p w:rsidR="001F4C40" w:rsidRPr="0066225A" w:rsidRDefault="001F4C40" w:rsidP="00863948">
            <w:pPr>
              <w:tabs>
                <w:tab w:val="num" w:pos="1260"/>
              </w:tabs>
              <w:spacing w:line="360" w:lineRule="atLeast"/>
              <w:ind w:left="1200" w:hangingChars="500" w:hanging="1200"/>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22" w:history="1">
              <w:proofErr w:type="gramStart"/>
              <w:r w:rsidRPr="005411A5">
                <w:rPr>
                  <w:rStyle w:val="afa"/>
                  <w:rFonts w:ascii="標楷體" w:eastAsia="標楷體" w:hAnsi="標楷體" w:cstheme="minorBidi" w:hint="eastAsia"/>
                  <w:sz w:val="24"/>
                  <w:szCs w:val="24"/>
                </w:rPr>
                <w:t>101年11月16日台訓</w:t>
              </w:r>
              <w:proofErr w:type="gramEnd"/>
              <w:r w:rsidRPr="005411A5">
                <w:rPr>
                  <w:rStyle w:val="afa"/>
                  <w:rFonts w:ascii="標楷體" w:eastAsia="標楷體" w:hAnsi="標楷體" w:cstheme="minorBidi" w:hint="eastAsia"/>
                  <w:sz w:val="24"/>
                  <w:szCs w:val="24"/>
                </w:rPr>
                <w:t>（三）字第1010211343號函</w:t>
              </w:r>
            </w:hyperlink>
            <w:r w:rsidRPr="0066225A">
              <w:rPr>
                <w:rFonts w:ascii="標楷體" w:eastAsia="標楷體" w:hAnsi="標楷體" w:cs="新細明體" w:hint="eastAsia"/>
                <w:bCs/>
                <w:color w:val="000000" w:themeColor="text1"/>
                <w:szCs w:val="24"/>
              </w:rPr>
              <w:t>。</w:t>
            </w:r>
          </w:p>
        </w:tc>
      </w:tr>
      <w:tr w:rsidR="0066225A" w:rsidRPr="0066225A" w:rsidTr="002743F1">
        <w:trPr>
          <w:trHeight w:val="160"/>
        </w:trPr>
        <w:tc>
          <w:tcPr>
            <w:tcW w:w="542" w:type="dxa"/>
          </w:tcPr>
          <w:p w:rsidR="001F4C40" w:rsidRPr="0066225A" w:rsidRDefault="001F4C40" w:rsidP="002743F1">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lastRenderedPageBreak/>
              <w:t>三、調查報告階段</w:t>
            </w:r>
          </w:p>
        </w:tc>
        <w:tc>
          <w:tcPr>
            <w:tcW w:w="542" w:type="dxa"/>
          </w:tcPr>
          <w:p w:rsidR="001F4C40" w:rsidRPr="0066225A" w:rsidRDefault="001F4C40" w:rsidP="002743F1">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3.</w:t>
            </w:r>
          </w:p>
        </w:tc>
        <w:tc>
          <w:tcPr>
            <w:tcW w:w="2347" w:type="dxa"/>
          </w:tcPr>
          <w:p w:rsidR="001F4C40" w:rsidRPr="0066225A" w:rsidRDefault="001F4C40"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檢舉案完成調查後，是否需將處理結果通知被害人？</w:t>
            </w:r>
            <w:r w:rsidR="00FC4C7B">
              <w:rPr>
                <w:rFonts w:ascii="標楷體" w:eastAsia="標楷體" w:hAnsi="標楷體" w:cs="新細明體" w:hint="eastAsia"/>
                <w:color w:val="000000" w:themeColor="text1"/>
                <w:szCs w:val="24"/>
              </w:rPr>
              <w:t>又檢舉案中的被害人得否針對該事件提出申復？</w:t>
            </w:r>
          </w:p>
        </w:tc>
        <w:tc>
          <w:tcPr>
            <w:tcW w:w="5598" w:type="dxa"/>
          </w:tcPr>
          <w:p w:rsidR="008D5056" w:rsidRPr="008D5056" w:rsidRDefault="008D5056" w:rsidP="00C752C7">
            <w:pPr>
              <w:autoSpaceDE w:val="0"/>
              <w:autoSpaceDN w:val="0"/>
              <w:adjustRightInd w:val="0"/>
              <w:ind w:firstLineChars="200" w:firstLine="480"/>
              <w:rPr>
                <w:rFonts w:ascii="標楷體" w:eastAsia="標楷體" w:hAnsi="標楷體" w:cs="Times New Roman"/>
                <w:color w:val="000000" w:themeColor="text1"/>
                <w:szCs w:val="24"/>
              </w:rPr>
            </w:pPr>
            <w:r w:rsidRPr="008D5056">
              <w:rPr>
                <w:rFonts w:ascii="標楷體" w:eastAsia="標楷體" w:hAnsi="標楷體" w:cs="Times New Roman" w:hint="eastAsia"/>
                <w:color w:val="000000" w:themeColor="text1"/>
                <w:szCs w:val="24"/>
              </w:rPr>
              <w:t>有關學校因受</w:t>
            </w:r>
            <w:r w:rsidR="00C752C7">
              <w:rPr>
                <w:rFonts w:ascii="標楷體" w:eastAsia="標楷體" w:hAnsi="標楷體" w:cs="Times New Roman" w:hint="eastAsia"/>
                <w:color w:val="000000" w:themeColor="text1"/>
                <w:szCs w:val="24"/>
              </w:rPr>
              <w:t>理檢舉而調查之</w:t>
            </w:r>
            <w:r w:rsidR="00C752C7">
              <w:rPr>
                <w:rFonts w:ascii="標楷體" w:eastAsia="標楷體" w:hAnsi="標楷體" w:cs="DFKaiShu-SB-Estd-BF" w:hint="eastAsia"/>
                <w:color w:val="000000" w:themeColor="text1"/>
                <w:kern w:val="0"/>
                <w:szCs w:val="24"/>
              </w:rPr>
              <w:t>校園性別</w:t>
            </w:r>
            <w:r w:rsidR="00C752C7" w:rsidRPr="005A7599">
              <w:rPr>
                <w:rFonts w:ascii="標楷體" w:eastAsia="標楷體" w:hAnsi="標楷體" w:cs="DFKaiShu-SB-Estd-BF" w:hint="eastAsia"/>
                <w:color w:val="000000" w:themeColor="text1"/>
                <w:kern w:val="0"/>
                <w:szCs w:val="24"/>
              </w:rPr>
              <w:t>事件</w:t>
            </w:r>
            <w:r w:rsidRPr="008D5056">
              <w:rPr>
                <w:rFonts w:ascii="標楷體" w:eastAsia="標楷體" w:hAnsi="標楷體" w:cs="Times New Roman" w:hint="eastAsia"/>
                <w:color w:val="000000" w:themeColor="text1"/>
                <w:szCs w:val="24"/>
              </w:rPr>
              <w:t>處理結果是否通知被害人疑義：</w:t>
            </w:r>
          </w:p>
          <w:p w:rsidR="008D5056" w:rsidRPr="008D5056" w:rsidRDefault="00C752C7" w:rsidP="008D5056">
            <w:pPr>
              <w:numPr>
                <w:ilvl w:val="0"/>
                <w:numId w:val="33"/>
              </w:numPr>
              <w:autoSpaceDE w:val="0"/>
              <w:autoSpaceDN w:val="0"/>
              <w:adjustRightInd w:val="0"/>
              <w:ind w:left="565" w:hanging="565"/>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依據</w:t>
            </w:r>
            <w:proofErr w:type="gramStart"/>
            <w:r>
              <w:rPr>
                <w:rFonts w:ascii="標楷體" w:eastAsia="標楷體" w:hAnsi="標楷體" w:cs="Times New Roman" w:hint="eastAsia"/>
                <w:color w:val="000000" w:themeColor="text1"/>
                <w:szCs w:val="24"/>
              </w:rPr>
              <w:t>性平法</w:t>
            </w:r>
            <w:r w:rsidR="008D5056" w:rsidRPr="008D5056">
              <w:rPr>
                <w:rFonts w:ascii="標楷體" w:eastAsia="標楷體" w:hAnsi="標楷體" w:cs="Times New Roman" w:hint="eastAsia"/>
                <w:color w:val="000000" w:themeColor="text1"/>
                <w:szCs w:val="24"/>
              </w:rPr>
              <w:t>第28條</w:t>
            </w:r>
            <w:proofErr w:type="gramEnd"/>
            <w:r w:rsidR="008D5056" w:rsidRPr="008D5056">
              <w:rPr>
                <w:rFonts w:ascii="標楷體" w:eastAsia="標楷體" w:hAnsi="標楷體" w:cs="Times New Roman" w:hint="eastAsia"/>
                <w:color w:val="000000" w:themeColor="text1"/>
                <w:szCs w:val="24"/>
              </w:rPr>
              <w:t>第2項及第3</w:t>
            </w:r>
            <w:r>
              <w:rPr>
                <w:rFonts w:ascii="標楷體" w:eastAsia="標楷體" w:hAnsi="標楷體" w:cs="Times New Roman" w:hint="eastAsia"/>
                <w:color w:val="000000" w:themeColor="text1"/>
                <w:szCs w:val="24"/>
              </w:rPr>
              <w:t>項規定，</w:t>
            </w:r>
            <w:r>
              <w:rPr>
                <w:rFonts w:ascii="標楷體" w:eastAsia="標楷體" w:hAnsi="標楷體" w:cs="DFKaiShu-SB-Estd-BF" w:hint="eastAsia"/>
                <w:color w:val="000000" w:themeColor="text1"/>
                <w:kern w:val="0"/>
                <w:szCs w:val="24"/>
              </w:rPr>
              <w:t>校園性別</w:t>
            </w:r>
            <w:r w:rsidRPr="005A7599">
              <w:rPr>
                <w:rFonts w:ascii="標楷體" w:eastAsia="標楷體" w:hAnsi="標楷體" w:cs="DFKaiShu-SB-Estd-BF" w:hint="eastAsia"/>
                <w:color w:val="000000" w:themeColor="text1"/>
                <w:kern w:val="0"/>
                <w:szCs w:val="24"/>
              </w:rPr>
              <w:t>事件</w:t>
            </w:r>
            <w:r w:rsidR="008D5056" w:rsidRPr="008D5056">
              <w:rPr>
                <w:rFonts w:ascii="標楷體" w:eastAsia="標楷體" w:hAnsi="標楷體" w:cs="Times New Roman" w:hint="eastAsia"/>
                <w:color w:val="000000" w:themeColor="text1"/>
                <w:szCs w:val="24"/>
              </w:rPr>
              <w:t>之被害人或其法定代理人得以書面向行為人行為時所屬學校申請調查，任何人知悉時，亦得向學校提出檢舉。復依同法第31條第3項規定，學校於事件處理完成後應將處理結</w:t>
            </w:r>
            <w:r>
              <w:rPr>
                <w:rFonts w:ascii="標楷體" w:eastAsia="標楷體" w:hAnsi="標楷體" w:cs="Times New Roman" w:hint="eastAsia"/>
                <w:color w:val="000000" w:themeColor="text1"/>
                <w:szCs w:val="24"/>
              </w:rPr>
              <w:t>果，以書面載明事實及理由通知申請人、檢舉人及行為人。又此</w:t>
            </w:r>
            <w:r>
              <w:rPr>
                <w:rFonts w:ascii="標楷體" w:eastAsia="標楷體" w:hAnsi="標楷體" w:cs="DFKaiShu-SB-Estd-BF" w:hint="eastAsia"/>
                <w:color w:val="000000" w:themeColor="text1"/>
                <w:kern w:val="0"/>
                <w:szCs w:val="24"/>
              </w:rPr>
              <w:t>校園性別</w:t>
            </w:r>
            <w:r w:rsidRPr="005A7599">
              <w:rPr>
                <w:rFonts w:ascii="標楷體" w:eastAsia="標楷體" w:hAnsi="標楷體" w:cs="DFKaiShu-SB-Estd-BF" w:hint="eastAsia"/>
                <w:color w:val="000000" w:themeColor="text1"/>
                <w:kern w:val="0"/>
                <w:szCs w:val="24"/>
              </w:rPr>
              <w:t>事件</w:t>
            </w:r>
            <w:r w:rsidR="008D5056" w:rsidRPr="008D5056">
              <w:rPr>
                <w:rFonts w:ascii="標楷體" w:eastAsia="標楷體" w:hAnsi="標楷體" w:cs="Times New Roman" w:hint="eastAsia"/>
                <w:color w:val="000000" w:themeColor="text1"/>
                <w:szCs w:val="24"/>
              </w:rPr>
              <w:t>之調查處理係屬公權力之行使，</w:t>
            </w:r>
            <w:proofErr w:type="gramStart"/>
            <w:r w:rsidR="008D5056" w:rsidRPr="008D5056">
              <w:rPr>
                <w:rFonts w:ascii="標楷體" w:eastAsia="標楷體" w:hAnsi="標楷體" w:cs="Times New Roman" w:hint="eastAsia"/>
                <w:color w:val="000000" w:themeColor="text1"/>
                <w:szCs w:val="24"/>
              </w:rPr>
              <w:t>無分公私立</w:t>
            </w:r>
            <w:proofErr w:type="gramEnd"/>
            <w:r w:rsidR="008D5056" w:rsidRPr="008D5056">
              <w:rPr>
                <w:rFonts w:ascii="標楷體" w:eastAsia="標楷體" w:hAnsi="標楷體" w:cs="Times New Roman" w:hint="eastAsia"/>
                <w:color w:val="000000" w:themeColor="text1"/>
                <w:szCs w:val="24"/>
              </w:rPr>
              <w:t>學校，均適用行政程序法之規定。</w:t>
            </w:r>
          </w:p>
          <w:p w:rsidR="008D5056" w:rsidRPr="008D5056" w:rsidRDefault="008D5056" w:rsidP="008D5056">
            <w:pPr>
              <w:numPr>
                <w:ilvl w:val="0"/>
                <w:numId w:val="33"/>
              </w:numPr>
              <w:autoSpaceDE w:val="0"/>
              <w:autoSpaceDN w:val="0"/>
              <w:adjustRightInd w:val="0"/>
              <w:ind w:left="565" w:hanging="565"/>
              <w:rPr>
                <w:rFonts w:ascii="標楷體" w:eastAsia="標楷體" w:hAnsi="標楷體" w:cs="Times New Roman"/>
                <w:color w:val="000000" w:themeColor="text1"/>
                <w:szCs w:val="24"/>
              </w:rPr>
            </w:pPr>
            <w:r w:rsidRPr="008D5056">
              <w:rPr>
                <w:rFonts w:ascii="標楷體" w:eastAsia="標楷體" w:hAnsi="標楷體" w:cs="Times New Roman" w:hint="eastAsia"/>
                <w:color w:val="000000" w:themeColor="text1"/>
                <w:szCs w:val="24"/>
              </w:rPr>
              <w:t>依上</w:t>
            </w:r>
            <w:proofErr w:type="gramStart"/>
            <w:r w:rsidRPr="008D5056">
              <w:rPr>
                <w:rFonts w:ascii="標楷體" w:eastAsia="標楷體" w:hAnsi="標楷體" w:cs="Times New Roman" w:hint="eastAsia"/>
                <w:color w:val="000000" w:themeColor="text1"/>
                <w:szCs w:val="24"/>
              </w:rPr>
              <w:t>揭性平法</w:t>
            </w:r>
            <w:proofErr w:type="gramEnd"/>
            <w:r w:rsidRPr="008D5056">
              <w:rPr>
                <w:rFonts w:ascii="標楷體" w:eastAsia="標楷體" w:hAnsi="標楷體" w:cs="Times New Roman" w:hint="eastAsia"/>
                <w:color w:val="000000" w:themeColor="text1"/>
                <w:szCs w:val="24"/>
              </w:rPr>
              <w:t>第28條第3項規定，被害人或其法定代理人未必為同條第2項之申請人，考量對其權益之影響及處理之一致性，於現行</w:t>
            </w:r>
            <w:proofErr w:type="gramStart"/>
            <w:r w:rsidRPr="008D5056">
              <w:rPr>
                <w:rFonts w:ascii="標楷體" w:eastAsia="標楷體" w:hAnsi="標楷體" w:cs="Times New Roman" w:hint="eastAsia"/>
                <w:color w:val="000000" w:themeColor="text1"/>
                <w:szCs w:val="24"/>
              </w:rPr>
              <w:t>性平法架構</w:t>
            </w:r>
            <w:proofErr w:type="gramEnd"/>
            <w:r w:rsidRPr="008D5056">
              <w:rPr>
                <w:rFonts w:ascii="標楷體" w:eastAsia="標楷體" w:hAnsi="標楷體" w:cs="Times New Roman" w:hint="eastAsia"/>
                <w:color w:val="000000" w:themeColor="text1"/>
                <w:szCs w:val="24"/>
              </w:rPr>
              <w:t>下，分為「調查處理程序中」及「調查處理</w:t>
            </w:r>
            <w:r w:rsidRPr="008D5056">
              <w:rPr>
                <w:rFonts w:ascii="標楷體" w:eastAsia="標楷體" w:hAnsi="標楷體" w:cs="Times New Roman" w:hint="eastAsia"/>
                <w:color w:val="000000" w:themeColor="text1"/>
                <w:szCs w:val="24"/>
              </w:rPr>
              <w:lastRenderedPageBreak/>
              <w:t>完成後」說明如下：</w:t>
            </w:r>
          </w:p>
          <w:p w:rsidR="008D5056" w:rsidRPr="0066225A" w:rsidRDefault="008D5056" w:rsidP="008D5056">
            <w:pPr>
              <w:numPr>
                <w:ilvl w:val="0"/>
                <w:numId w:val="34"/>
              </w:numPr>
              <w:autoSpaceDE w:val="0"/>
              <w:autoSpaceDN w:val="0"/>
              <w:adjustRightInd w:val="0"/>
              <w:ind w:left="849" w:hanging="849"/>
              <w:rPr>
                <w:rFonts w:ascii="標楷體" w:eastAsia="標楷體" w:hAnsi="標楷體" w:cs="Times New Roman"/>
                <w:color w:val="000000" w:themeColor="text1"/>
                <w:szCs w:val="24"/>
              </w:rPr>
            </w:pPr>
            <w:r w:rsidRPr="008D5056">
              <w:rPr>
                <w:rFonts w:ascii="標楷體" w:eastAsia="標楷體" w:hAnsi="標楷體" w:cs="Times New Roman" w:hint="eastAsia"/>
                <w:color w:val="000000" w:themeColor="text1"/>
                <w:szCs w:val="24"/>
              </w:rPr>
              <w:t>就調查處理程序中，除事件管轄學校於案件受理後，得主動徵詢被害人或其法定代理人是否一併申請調查外，亦得依行政程序法第23條規定「因程序之進行將影響第三人之權利或法律上利益者，行政機關得依職權或依申請，通知其參加為當事人」，請學校通知使其成為案件當事人，居於申請人之定位，以維護被害人權益並利其救濟。</w:t>
            </w:r>
          </w:p>
          <w:p w:rsidR="001F4C40" w:rsidRPr="0066225A" w:rsidRDefault="008D5056" w:rsidP="008D5056">
            <w:pPr>
              <w:numPr>
                <w:ilvl w:val="0"/>
                <w:numId w:val="34"/>
              </w:numPr>
              <w:autoSpaceDE w:val="0"/>
              <w:autoSpaceDN w:val="0"/>
              <w:adjustRightInd w:val="0"/>
              <w:ind w:left="849" w:hanging="849"/>
              <w:rPr>
                <w:rFonts w:ascii="標楷體" w:eastAsia="標楷體" w:hAnsi="標楷體" w:cs="Times New Roman"/>
                <w:color w:val="000000" w:themeColor="text1"/>
                <w:szCs w:val="24"/>
              </w:rPr>
            </w:pPr>
            <w:r w:rsidRPr="0066225A">
              <w:rPr>
                <w:rFonts w:ascii="標楷體" w:eastAsia="標楷體" w:hAnsi="標楷體" w:cs="Times New Roman" w:hint="eastAsia"/>
                <w:color w:val="000000" w:themeColor="text1"/>
                <w:szCs w:val="24"/>
              </w:rPr>
              <w:t>就調查處理完成後，如被害人或其法定代理人已提出申請或經學校通知已參加為當事人者，自應依</w:t>
            </w:r>
            <w:proofErr w:type="gramStart"/>
            <w:r w:rsidRPr="0066225A">
              <w:rPr>
                <w:rFonts w:ascii="標楷體" w:eastAsia="標楷體" w:hAnsi="標楷體" w:cs="Times New Roman" w:hint="eastAsia"/>
                <w:color w:val="000000" w:themeColor="text1"/>
                <w:szCs w:val="24"/>
              </w:rPr>
              <w:t>性平法第31條</w:t>
            </w:r>
            <w:proofErr w:type="gramEnd"/>
            <w:r w:rsidRPr="0066225A">
              <w:rPr>
                <w:rFonts w:ascii="標楷體" w:eastAsia="標楷體" w:hAnsi="標楷體" w:cs="Times New Roman" w:hint="eastAsia"/>
                <w:color w:val="000000" w:themeColor="text1"/>
                <w:szCs w:val="24"/>
              </w:rPr>
              <w:t>規定通知渠處理結果；如被害人或其法定代理人因故始終未提出申請調查或參加程序者，參照訴願法第18條規定「自然人、法人、非法人之團體或其他受行政處分之相對人及利害關係人得提起訴願」（依目前訴願實務，校園性侵害、性騷擾或校霸凌之調查報告得為訴願標的，處理結果則視其性質而定其得否提起訴願），依行政程序法第100條第1項規定「書</w:t>
            </w:r>
            <w:r w:rsidRPr="0066225A">
              <w:rPr>
                <w:rFonts w:ascii="標楷體" w:eastAsia="標楷體" w:hAnsi="標楷體" w:cs="Times New Roman" w:hint="eastAsia"/>
                <w:color w:val="000000" w:themeColor="text1"/>
                <w:szCs w:val="24"/>
              </w:rPr>
              <w:lastRenderedPageBreak/>
              <w:t>面之行政處分，應送達相對人及已知之利害關係人；書面以外之行政處分，應以其他適當方法通知或使其知悉」，仍請學校通知被害人或其法定代理人處理結果及救濟權益</w:t>
            </w:r>
            <w:r w:rsidR="00FC4C7B">
              <w:rPr>
                <w:rFonts w:ascii="標楷體" w:eastAsia="標楷體" w:hAnsi="標楷體" w:cs="Times New Roman" w:hint="eastAsia"/>
                <w:color w:val="000000" w:themeColor="text1"/>
                <w:szCs w:val="24"/>
              </w:rPr>
              <w:t>（亦即被害人或其法定代理人得提起申復）</w:t>
            </w:r>
            <w:r w:rsidRPr="0066225A">
              <w:rPr>
                <w:rFonts w:ascii="標楷體" w:eastAsia="標楷體" w:hAnsi="標楷體" w:cs="Times New Roman" w:hint="eastAsia"/>
                <w:color w:val="000000" w:themeColor="text1"/>
                <w:szCs w:val="24"/>
              </w:rPr>
              <w:t>。</w:t>
            </w:r>
          </w:p>
        </w:tc>
        <w:tc>
          <w:tcPr>
            <w:tcW w:w="6320" w:type="dxa"/>
          </w:tcPr>
          <w:p w:rsidR="001F4C40" w:rsidRPr="0066225A" w:rsidRDefault="001F4C40" w:rsidP="00C752C7">
            <w:pPr>
              <w:tabs>
                <w:tab w:val="num" w:pos="1260"/>
              </w:tabs>
              <w:spacing w:line="360" w:lineRule="atLeast"/>
              <w:ind w:left="1200" w:hangingChars="500" w:hanging="1200"/>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23" w:history="1">
              <w:r w:rsidR="008D5056" w:rsidRPr="005411A5">
                <w:rPr>
                  <w:rStyle w:val="afa"/>
                  <w:rFonts w:ascii="標楷體" w:eastAsia="標楷體" w:hAnsi="標楷體" w:cstheme="minorBidi" w:hint="eastAsia"/>
                  <w:sz w:val="24"/>
                  <w:szCs w:val="24"/>
                </w:rPr>
                <w:t>102年7月16日台教學（三）字第1020080238號函</w:t>
              </w:r>
            </w:hyperlink>
            <w:r w:rsidRPr="0066225A">
              <w:rPr>
                <w:rFonts w:ascii="標楷體" w:eastAsia="標楷體" w:hAnsi="標楷體" w:cs="新細明體" w:hint="eastAsia"/>
                <w:bCs/>
                <w:color w:val="000000" w:themeColor="text1"/>
                <w:szCs w:val="24"/>
              </w:rPr>
              <w:t>。</w:t>
            </w:r>
          </w:p>
        </w:tc>
      </w:tr>
      <w:tr w:rsidR="0066225A" w:rsidRPr="0066225A" w:rsidTr="002743F1">
        <w:trPr>
          <w:trHeight w:val="160"/>
        </w:trPr>
        <w:tc>
          <w:tcPr>
            <w:tcW w:w="542" w:type="dxa"/>
            <w:tcBorders>
              <w:top w:val="single" w:sz="4" w:space="0" w:color="auto"/>
              <w:left w:val="single" w:sz="4" w:space="0" w:color="auto"/>
              <w:bottom w:val="single" w:sz="4" w:space="0" w:color="auto"/>
              <w:right w:val="single" w:sz="4" w:space="0" w:color="auto"/>
            </w:tcBorders>
          </w:tcPr>
          <w:p w:rsidR="001F4C40" w:rsidRPr="0066225A" w:rsidRDefault="008D5056" w:rsidP="002743F1">
            <w:pPr>
              <w:spacing w:line="360" w:lineRule="atLeast"/>
              <w:rPr>
                <w:rFonts w:ascii="標楷體" w:eastAsia="標楷體" w:hAnsi="標楷體"/>
                <w:bCs/>
                <w:color w:val="000000" w:themeColor="text1"/>
                <w:szCs w:val="24"/>
              </w:rPr>
            </w:pPr>
            <w:r w:rsidRPr="0066225A">
              <w:rPr>
                <w:rFonts w:ascii="標楷體" w:eastAsia="標楷體" w:hAnsi="標楷體" w:hint="eastAsia"/>
                <w:bCs/>
                <w:color w:val="000000" w:themeColor="text1"/>
                <w:szCs w:val="24"/>
              </w:rPr>
              <w:lastRenderedPageBreak/>
              <w:t>四、懲處階段</w:t>
            </w:r>
          </w:p>
        </w:tc>
        <w:tc>
          <w:tcPr>
            <w:tcW w:w="542" w:type="dxa"/>
            <w:tcBorders>
              <w:top w:val="single" w:sz="4" w:space="0" w:color="auto"/>
              <w:left w:val="single" w:sz="4" w:space="0" w:color="auto"/>
              <w:bottom w:val="single" w:sz="4" w:space="0" w:color="auto"/>
              <w:right w:val="single" w:sz="4" w:space="0" w:color="auto"/>
            </w:tcBorders>
          </w:tcPr>
          <w:p w:rsidR="001F4C40" w:rsidRPr="0066225A" w:rsidRDefault="008D5056"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1</w:t>
            </w:r>
            <w:r w:rsidR="001F4C40" w:rsidRPr="0066225A">
              <w:rPr>
                <w:rFonts w:ascii="標楷體" w:eastAsia="標楷體" w:hAnsi="標楷體" w:cs="新細明體" w:hint="eastAsia"/>
                <w:color w:val="000000" w:themeColor="text1"/>
                <w:szCs w:val="24"/>
              </w:rPr>
              <w:t>.</w:t>
            </w:r>
          </w:p>
        </w:tc>
        <w:tc>
          <w:tcPr>
            <w:tcW w:w="2347" w:type="dxa"/>
            <w:tcBorders>
              <w:top w:val="single" w:sz="4" w:space="0" w:color="auto"/>
              <w:left w:val="single" w:sz="4" w:space="0" w:color="auto"/>
              <w:bottom w:val="single" w:sz="4" w:space="0" w:color="auto"/>
              <w:right w:val="single" w:sz="4" w:space="0" w:color="auto"/>
            </w:tcBorders>
          </w:tcPr>
          <w:p w:rsidR="001F4C40" w:rsidRPr="0066225A" w:rsidRDefault="008D5056"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完成調查時，行為人非事件管轄學校之學生時，如何執行懲處？</w:t>
            </w:r>
          </w:p>
        </w:tc>
        <w:tc>
          <w:tcPr>
            <w:tcW w:w="5598" w:type="dxa"/>
            <w:tcBorders>
              <w:top w:val="single" w:sz="4" w:space="0" w:color="auto"/>
              <w:left w:val="single" w:sz="4" w:space="0" w:color="auto"/>
              <w:bottom w:val="single" w:sz="4" w:space="0" w:color="auto"/>
              <w:right w:val="single" w:sz="4" w:space="0" w:color="auto"/>
            </w:tcBorders>
          </w:tcPr>
          <w:p w:rsidR="008D5056" w:rsidRPr="008D5056" w:rsidRDefault="008D5056" w:rsidP="00FC4C7B">
            <w:pPr>
              <w:autoSpaceDE w:val="0"/>
              <w:autoSpaceDN w:val="0"/>
              <w:adjustRightInd w:val="0"/>
              <w:ind w:firstLineChars="200" w:firstLine="480"/>
              <w:rPr>
                <w:rFonts w:ascii="標楷體" w:eastAsia="標楷體" w:hAnsi="標楷體" w:cs="Times New Roman"/>
                <w:color w:val="000000" w:themeColor="text1"/>
                <w:szCs w:val="24"/>
              </w:rPr>
            </w:pPr>
            <w:r w:rsidRPr="008D5056">
              <w:rPr>
                <w:rFonts w:ascii="標楷體" w:eastAsia="標楷體" w:hAnsi="標楷體" w:cs="Times New Roman" w:hint="eastAsia"/>
                <w:color w:val="000000" w:themeColor="text1"/>
                <w:szCs w:val="24"/>
              </w:rPr>
              <w:t>學校執行懲處時，行為人已轉學或於下一學制就讀時，懲處執行說明如下：</w:t>
            </w:r>
          </w:p>
          <w:p w:rsidR="008D5056" w:rsidRPr="008D5056" w:rsidRDefault="008D5056" w:rsidP="008D5056">
            <w:pPr>
              <w:numPr>
                <w:ilvl w:val="0"/>
                <w:numId w:val="35"/>
              </w:numPr>
              <w:autoSpaceDE w:val="0"/>
              <w:autoSpaceDN w:val="0"/>
              <w:adjustRightInd w:val="0"/>
              <w:ind w:left="565" w:hanging="565"/>
              <w:rPr>
                <w:rFonts w:ascii="標楷體" w:eastAsia="標楷體" w:hAnsi="標楷體" w:cs="Times New Roman"/>
                <w:color w:val="000000" w:themeColor="text1"/>
                <w:szCs w:val="24"/>
              </w:rPr>
            </w:pPr>
            <w:r w:rsidRPr="008D5056">
              <w:rPr>
                <w:rFonts w:ascii="標楷體" w:eastAsia="標楷體" w:hAnsi="標楷體" w:cs="Times New Roman" w:hint="eastAsia"/>
                <w:color w:val="000000" w:themeColor="text1"/>
                <w:szCs w:val="24"/>
              </w:rPr>
              <w:t>事件管轄學校（以下簡稱本校）處理校園性侵害、性騷擾或</w:t>
            </w:r>
            <w:proofErr w:type="gramStart"/>
            <w:r w:rsidRPr="008D5056">
              <w:rPr>
                <w:rFonts w:ascii="標楷體" w:eastAsia="標楷體" w:hAnsi="標楷體" w:cs="Times New Roman" w:hint="eastAsia"/>
                <w:color w:val="000000" w:themeColor="text1"/>
                <w:szCs w:val="24"/>
              </w:rPr>
              <w:t>性霸凌</w:t>
            </w:r>
            <w:proofErr w:type="gramEnd"/>
            <w:r w:rsidRPr="008D5056">
              <w:rPr>
                <w:rFonts w:ascii="標楷體" w:eastAsia="標楷體" w:hAnsi="標楷體" w:cs="Times New Roman" w:hint="eastAsia"/>
                <w:color w:val="000000" w:themeColor="text1"/>
                <w:szCs w:val="24"/>
              </w:rPr>
              <w:t>事件時，行為人除本校學生外，尚有他校學生（均在學者），則於性平會調查屬實並提出懲處建議時，其懲處建議由本校依據防治準則第30條第1項規定，將事件移送其他權責機關（學校）懲處。</w:t>
            </w:r>
          </w:p>
          <w:p w:rsidR="008D5056" w:rsidRPr="0066225A" w:rsidRDefault="008D5056" w:rsidP="008D5056">
            <w:pPr>
              <w:numPr>
                <w:ilvl w:val="0"/>
                <w:numId w:val="35"/>
              </w:numPr>
              <w:autoSpaceDE w:val="0"/>
              <w:autoSpaceDN w:val="0"/>
              <w:adjustRightInd w:val="0"/>
              <w:ind w:left="565" w:hanging="565"/>
              <w:rPr>
                <w:rFonts w:ascii="標楷體" w:eastAsia="標楷體" w:hAnsi="標楷體" w:cs="Times New Roman"/>
                <w:color w:val="000000" w:themeColor="text1"/>
                <w:szCs w:val="24"/>
              </w:rPr>
            </w:pPr>
            <w:r w:rsidRPr="008D5056">
              <w:rPr>
                <w:rFonts w:ascii="標楷體" w:eastAsia="標楷體" w:hAnsi="標楷體" w:cs="Times New Roman" w:hint="eastAsia"/>
                <w:color w:val="000000" w:themeColor="text1"/>
                <w:szCs w:val="24"/>
              </w:rPr>
              <w:t>倘事件於調查完成後，行為人已轉學或自原學校畢業並升至下一學制就學者，該案件之懲處，由原校及上揭他校，比照「行政院及各級行政機關學校公務人員獎懲案件處理辦法」第2條前段規定，</w:t>
            </w:r>
            <w:proofErr w:type="gramStart"/>
            <w:r w:rsidRPr="008D5056">
              <w:rPr>
                <w:rFonts w:ascii="標楷體" w:eastAsia="標楷體" w:hAnsi="標楷體" w:cs="Times New Roman" w:hint="eastAsia"/>
                <w:color w:val="000000" w:themeColor="text1"/>
                <w:szCs w:val="24"/>
              </w:rPr>
              <w:t>由原負有</w:t>
            </w:r>
            <w:proofErr w:type="gramEnd"/>
            <w:r w:rsidRPr="008D5056">
              <w:rPr>
                <w:rFonts w:ascii="標楷體" w:eastAsia="標楷體" w:hAnsi="標楷體" w:cs="Times New Roman" w:hint="eastAsia"/>
                <w:color w:val="000000" w:themeColor="text1"/>
                <w:szCs w:val="24"/>
              </w:rPr>
              <w:t>懲處權責之機關（原畢業學校）依權責執行懲處，並於該等學生之操</w:t>
            </w:r>
            <w:r w:rsidRPr="008D5056">
              <w:rPr>
                <w:rFonts w:ascii="標楷體" w:eastAsia="標楷體" w:hAnsi="標楷體" w:cs="Times New Roman" w:hint="eastAsia"/>
                <w:color w:val="000000" w:themeColor="text1"/>
                <w:szCs w:val="24"/>
              </w:rPr>
              <w:lastRenderedPageBreak/>
              <w:t>行資料內註記。</w:t>
            </w:r>
          </w:p>
          <w:p w:rsidR="001F4C40" w:rsidRPr="0066225A" w:rsidRDefault="008D5056" w:rsidP="008D5056">
            <w:pPr>
              <w:numPr>
                <w:ilvl w:val="0"/>
                <w:numId w:val="35"/>
              </w:numPr>
              <w:autoSpaceDE w:val="0"/>
              <w:autoSpaceDN w:val="0"/>
              <w:adjustRightInd w:val="0"/>
              <w:ind w:left="565" w:hanging="565"/>
              <w:rPr>
                <w:rFonts w:ascii="標楷體" w:eastAsia="標楷體" w:hAnsi="標楷體" w:cs="Times New Roman"/>
                <w:color w:val="000000" w:themeColor="text1"/>
                <w:szCs w:val="24"/>
              </w:rPr>
            </w:pPr>
            <w:r w:rsidRPr="0066225A">
              <w:rPr>
                <w:rFonts w:ascii="標楷體" w:eastAsia="標楷體" w:hAnsi="標楷體" w:cs="Times New Roman" w:hint="eastAsia"/>
                <w:color w:val="000000" w:themeColor="text1"/>
                <w:szCs w:val="24"/>
              </w:rPr>
              <w:t>加害人之畢業學校依據</w:t>
            </w:r>
            <w:proofErr w:type="gramStart"/>
            <w:r w:rsidRPr="0066225A">
              <w:rPr>
                <w:rFonts w:ascii="標楷體" w:eastAsia="標楷體" w:hAnsi="標楷體" w:cs="Times New Roman" w:hint="eastAsia"/>
                <w:color w:val="000000" w:themeColor="text1"/>
                <w:szCs w:val="24"/>
              </w:rPr>
              <w:t>性平法第27條</w:t>
            </w:r>
            <w:proofErr w:type="gramEnd"/>
            <w:r w:rsidRPr="0066225A">
              <w:rPr>
                <w:rFonts w:ascii="標楷體" w:eastAsia="標楷體" w:hAnsi="標楷體" w:cs="Times New Roman" w:hint="eastAsia"/>
                <w:color w:val="000000" w:themeColor="text1"/>
                <w:szCs w:val="24"/>
              </w:rPr>
              <w:t>第2項規定辦理通報時，則依防治準則第33條規定，通報加害人經調查屬實之校園性侵害、性騷擾或</w:t>
            </w:r>
            <w:proofErr w:type="gramStart"/>
            <w:r w:rsidRPr="0066225A">
              <w:rPr>
                <w:rFonts w:ascii="標楷體" w:eastAsia="標楷體" w:hAnsi="標楷體" w:cs="Times New Roman" w:hint="eastAsia"/>
                <w:color w:val="000000" w:themeColor="text1"/>
                <w:szCs w:val="24"/>
              </w:rPr>
              <w:t>性霸凌</w:t>
            </w:r>
            <w:proofErr w:type="gramEnd"/>
            <w:r w:rsidRPr="0066225A">
              <w:rPr>
                <w:rFonts w:ascii="標楷體" w:eastAsia="標楷體" w:hAnsi="標楷體" w:cs="Times New Roman" w:hint="eastAsia"/>
                <w:color w:val="000000" w:themeColor="text1"/>
                <w:szCs w:val="24"/>
              </w:rPr>
              <w:t>事件時間、樣態、加害人姓名、職稱或學籍資料，並提醒現就讀學校執行追蹤輔導事宜。</w:t>
            </w:r>
          </w:p>
        </w:tc>
        <w:tc>
          <w:tcPr>
            <w:tcW w:w="6320" w:type="dxa"/>
            <w:tcBorders>
              <w:top w:val="single" w:sz="4" w:space="0" w:color="auto"/>
              <w:left w:val="single" w:sz="4" w:space="0" w:color="auto"/>
              <w:bottom w:val="single" w:sz="4" w:space="0" w:color="auto"/>
              <w:right w:val="single" w:sz="4" w:space="0" w:color="auto"/>
            </w:tcBorders>
          </w:tcPr>
          <w:p w:rsidR="001F4C40" w:rsidRPr="0066225A" w:rsidRDefault="001F4C40" w:rsidP="00FC4C7B">
            <w:pPr>
              <w:tabs>
                <w:tab w:val="num" w:pos="1260"/>
              </w:tabs>
              <w:spacing w:line="360" w:lineRule="atLeast"/>
              <w:ind w:left="1200" w:hangingChars="500" w:hanging="1200"/>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24" w:history="1">
              <w:proofErr w:type="gramStart"/>
              <w:r w:rsidR="008D5056" w:rsidRPr="005411A5">
                <w:rPr>
                  <w:rStyle w:val="afa"/>
                  <w:rFonts w:ascii="標楷體" w:eastAsia="標楷體" w:hAnsi="標楷體" w:cs="新細明體" w:hint="eastAsia"/>
                  <w:sz w:val="24"/>
                  <w:szCs w:val="24"/>
                </w:rPr>
                <w:t>101年12月26日台訓</w:t>
              </w:r>
              <w:proofErr w:type="gramEnd"/>
              <w:r w:rsidR="008D5056" w:rsidRPr="005411A5">
                <w:rPr>
                  <w:rStyle w:val="afa"/>
                  <w:rFonts w:ascii="標楷體" w:eastAsia="標楷體" w:hAnsi="標楷體" w:cs="新細明體" w:hint="eastAsia"/>
                  <w:sz w:val="24"/>
                  <w:szCs w:val="24"/>
                </w:rPr>
                <w:t>（三）字第1010245259號函</w:t>
              </w:r>
            </w:hyperlink>
            <w:r w:rsidRPr="0066225A">
              <w:rPr>
                <w:rFonts w:ascii="標楷體" w:eastAsia="標楷體" w:hAnsi="標楷體" w:cs="新細明體" w:hint="eastAsia"/>
                <w:color w:val="000000" w:themeColor="text1"/>
                <w:szCs w:val="24"/>
              </w:rPr>
              <w:t>。</w:t>
            </w:r>
          </w:p>
        </w:tc>
      </w:tr>
      <w:tr w:rsidR="0066225A" w:rsidRPr="0066225A" w:rsidTr="002743F1">
        <w:trPr>
          <w:trHeight w:val="160"/>
        </w:trPr>
        <w:tc>
          <w:tcPr>
            <w:tcW w:w="542" w:type="dxa"/>
            <w:tcBorders>
              <w:top w:val="single" w:sz="4" w:space="0" w:color="auto"/>
              <w:left w:val="single" w:sz="4" w:space="0" w:color="auto"/>
              <w:bottom w:val="single" w:sz="4" w:space="0" w:color="auto"/>
              <w:right w:val="single" w:sz="4" w:space="0" w:color="auto"/>
            </w:tcBorders>
          </w:tcPr>
          <w:p w:rsidR="001F4C40" w:rsidRPr="0066225A" w:rsidRDefault="008D5056" w:rsidP="002743F1">
            <w:pPr>
              <w:spacing w:line="360" w:lineRule="atLeast"/>
              <w:rPr>
                <w:rFonts w:ascii="標楷體" w:eastAsia="標楷體" w:hAnsi="標楷體"/>
                <w:bCs/>
                <w:color w:val="000000" w:themeColor="text1"/>
                <w:szCs w:val="24"/>
              </w:rPr>
            </w:pPr>
            <w:r w:rsidRPr="0066225A">
              <w:rPr>
                <w:rFonts w:ascii="標楷體" w:eastAsia="標楷體" w:hAnsi="標楷體" w:hint="eastAsia"/>
                <w:bCs/>
                <w:color w:val="000000" w:themeColor="text1"/>
                <w:szCs w:val="24"/>
              </w:rPr>
              <w:lastRenderedPageBreak/>
              <w:t>四、懲處階段</w:t>
            </w:r>
          </w:p>
        </w:tc>
        <w:tc>
          <w:tcPr>
            <w:tcW w:w="542" w:type="dxa"/>
            <w:tcBorders>
              <w:top w:val="single" w:sz="4" w:space="0" w:color="auto"/>
              <w:left w:val="single" w:sz="4" w:space="0" w:color="auto"/>
              <w:bottom w:val="single" w:sz="4" w:space="0" w:color="auto"/>
              <w:right w:val="single" w:sz="4" w:space="0" w:color="auto"/>
            </w:tcBorders>
          </w:tcPr>
          <w:p w:rsidR="001F4C40" w:rsidRPr="0066225A" w:rsidRDefault="008D5056"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2</w:t>
            </w:r>
            <w:r w:rsidR="001F4C40" w:rsidRPr="0066225A">
              <w:rPr>
                <w:rFonts w:ascii="標楷體" w:eastAsia="標楷體" w:hAnsi="標楷體" w:cs="新細明體" w:hint="eastAsia"/>
                <w:color w:val="000000" w:themeColor="text1"/>
                <w:szCs w:val="24"/>
              </w:rPr>
              <w:t>.</w:t>
            </w:r>
          </w:p>
        </w:tc>
        <w:tc>
          <w:tcPr>
            <w:tcW w:w="2347" w:type="dxa"/>
            <w:tcBorders>
              <w:top w:val="single" w:sz="4" w:space="0" w:color="auto"/>
              <w:left w:val="single" w:sz="4" w:space="0" w:color="auto"/>
              <w:bottom w:val="single" w:sz="4" w:space="0" w:color="auto"/>
              <w:right w:val="single" w:sz="4" w:space="0" w:color="auto"/>
            </w:tcBorders>
          </w:tcPr>
          <w:p w:rsidR="001F4C40" w:rsidRPr="0066225A" w:rsidRDefault="008D5056"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有關學生在校</w:t>
            </w:r>
            <w:proofErr w:type="gramStart"/>
            <w:r w:rsidRPr="0066225A">
              <w:rPr>
                <w:rFonts w:ascii="標楷體" w:eastAsia="標楷體" w:hAnsi="標楷體" w:cs="新細明體" w:hint="eastAsia"/>
                <w:color w:val="000000" w:themeColor="text1"/>
                <w:szCs w:val="24"/>
              </w:rPr>
              <w:t>期間，</w:t>
            </w:r>
            <w:proofErr w:type="gramEnd"/>
            <w:r w:rsidRPr="0066225A">
              <w:rPr>
                <w:rFonts w:ascii="標楷體" w:eastAsia="標楷體" w:hAnsi="標楷體" w:cs="新細明體" w:hint="eastAsia"/>
                <w:color w:val="000000" w:themeColor="text1"/>
                <w:szCs w:val="24"/>
              </w:rPr>
              <w:t>因校園性別事件之行為經調查認定及懲處程序，於學生畢業取得學位後，始做出退學或開除學籍等處分時，得否撤銷其學位？</w:t>
            </w:r>
          </w:p>
        </w:tc>
        <w:tc>
          <w:tcPr>
            <w:tcW w:w="5598" w:type="dxa"/>
            <w:tcBorders>
              <w:top w:val="single" w:sz="4" w:space="0" w:color="auto"/>
              <w:left w:val="single" w:sz="4" w:space="0" w:color="auto"/>
              <w:bottom w:val="single" w:sz="4" w:space="0" w:color="auto"/>
              <w:right w:val="single" w:sz="4" w:space="0" w:color="auto"/>
            </w:tcBorders>
          </w:tcPr>
          <w:p w:rsidR="00AF480B" w:rsidRPr="00AF480B" w:rsidRDefault="00AF480B" w:rsidP="00FC4C7B">
            <w:pPr>
              <w:spacing w:line="400" w:lineRule="exact"/>
              <w:ind w:firstLineChars="200" w:firstLine="480"/>
              <w:jc w:val="both"/>
              <w:rPr>
                <w:rFonts w:ascii="標楷體" w:eastAsia="標楷體" w:hAnsi="標楷體" w:cs="Times New Roman"/>
                <w:color w:val="000000" w:themeColor="text1"/>
                <w:szCs w:val="24"/>
              </w:rPr>
            </w:pPr>
            <w:r w:rsidRPr="00AF480B">
              <w:rPr>
                <w:rFonts w:ascii="標楷體" w:eastAsia="標楷體" w:hAnsi="標楷體" w:cs="Times New Roman" w:hint="eastAsia"/>
                <w:color w:val="000000" w:themeColor="text1"/>
                <w:szCs w:val="24"/>
              </w:rPr>
              <w:t>有關學生在校</w:t>
            </w:r>
            <w:proofErr w:type="gramStart"/>
            <w:r w:rsidRPr="00AF480B">
              <w:rPr>
                <w:rFonts w:ascii="標楷體" w:eastAsia="標楷體" w:hAnsi="標楷體" w:cs="Times New Roman" w:hint="eastAsia"/>
                <w:color w:val="000000" w:themeColor="text1"/>
                <w:szCs w:val="24"/>
              </w:rPr>
              <w:t>期間，</w:t>
            </w:r>
            <w:proofErr w:type="gramEnd"/>
            <w:r w:rsidRPr="00AF480B">
              <w:rPr>
                <w:rFonts w:ascii="標楷體" w:eastAsia="標楷體" w:hAnsi="標楷體" w:cs="Times New Roman" w:hint="eastAsia"/>
                <w:color w:val="000000" w:themeColor="text1"/>
                <w:szCs w:val="24"/>
              </w:rPr>
              <w:t>因</w:t>
            </w:r>
            <w:r w:rsidR="00FC4C7B">
              <w:rPr>
                <w:rFonts w:ascii="標楷體" w:eastAsia="標楷體" w:hAnsi="標楷體" w:cs="DFKaiShu-SB-Estd-BF" w:hint="eastAsia"/>
                <w:color w:val="000000" w:themeColor="text1"/>
                <w:kern w:val="0"/>
                <w:szCs w:val="24"/>
              </w:rPr>
              <w:t>校園性別</w:t>
            </w:r>
            <w:r w:rsidR="00FC4C7B" w:rsidRPr="005A7599">
              <w:rPr>
                <w:rFonts w:ascii="標楷體" w:eastAsia="標楷體" w:hAnsi="標楷體" w:cs="DFKaiShu-SB-Estd-BF" w:hint="eastAsia"/>
                <w:color w:val="000000" w:themeColor="text1"/>
                <w:kern w:val="0"/>
                <w:szCs w:val="24"/>
              </w:rPr>
              <w:t>事件</w:t>
            </w:r>
            <w:r w:rsidRPr="00AF480B">
              <w:rPr>
                <w:rFonts w:ascii="標楷體" w:eastAsia="標楷體" w:hAnsi="標楷體" w:cs="Times New Roman" w:hint="eastAsia"/>
                <w:color w:val="000000" w:themeColor="text1"/>
                <w:szCs w:val="24"/>
              </w:rPr>
              <w:t>之行為經調查認定及懲處程序，於學生畢業取得學位後，始做出退學或開除學籍等處分時，得否撤銷其學位疑義，本部說明如下：</w:t>
            </w:r>
          </w:p>
          <w:p w:rsidR="00AF480B" w:rsidRPr="00AF480B" w:rsidRDefault="00AF480B" w:rsidP="00AF480B">
            <w:pPr>
              <w:numPr>
                <w:ilvl w:val="0"/>
                <w:numId w:val="36"/>
              </w:numPr>
              <w:spacing w:line="400" w:lineRule="exact"/>
              <w:ind w:left="565" w:rightChars="71" w:right="170" w:hanging="563"/>
              <w:jc w:val="both"/>
              <w:rPr>
                <w:rFonts w:ascii="標楷體" w:eastAsia="標楷體" w:hAnsi="標楷體" w:cs="Times New Roman"/>
                <w:color w:val="000000" w:themeColor="text1"/>
                <w:szCs w:val="24"/>
              </w:rPr>
            </w:pPr>
            <w:r w:rsidRPr="00AF480B">
              <w:rPr>
                <w:rFonts w:ascii="標楷體" w:eastAsia="標楷體" w:hAnsi="標楷體" w:cs="Times New Roman" w:hint="eastAsia"/>
                <w:color w:val="000000" w:themeColor="text1"/>
                <w:szCs w:val="24"/>
              </w:rPr>
              <w:t>依學位授予法第3條規定，大學修讀學士學位學生，依法修業期滿，</w:t>
            </w:r>
            <w:proofErr w:type="gramStart"/>
            <w:r w:rsidRPr="00AF480B">
              <w:rPr>
                <w:rFonts w:ascii="標楷體" w:eastAsia="標楷體" w:hAnsi="標楷體" w:cs="Times New Roman" w:hint="eastAsia"/>
                <w:color w:val="000000" w:themeColor="text1"/>
                <w:szCs w:val="24"/>
              </w:rPr>
              <w:t>修滿應修</w:t>
            </w:r>
            <w:proofErr w:type="gramEnd"/>
            <w:r w:rsidRPr="00AF480B">
              <w:rPr>
                <w:rFonts w:ascii="標楷體" w:eastAsia="標楷體" w:hAnsi="標楷體" w:cs="Times New Roman" w:hint="eastAsia"/>
                <w:color w:val="000000" w:themeColor="text1"/>
                <w:szCs w:val="24"/>
              </w:rPr>
              <w:t>學分，有實習年限者，實習完畢，經成績考核合格，授予學士學位。成績考核合格亦得包含學業（含實習）與操行成績。查各大專校院學則，訂有操行成績不及格者，予以退學之規定；各校學生獎懲規定亦訂有學生涉相關事由應予退學或開除學籍之規定，</w:t>
            </w:r>
            <w:proofErr w:type="gramStart"/>
            <w:r w:rsidRPr="00AF480B">
              <w:rPr>
                <w:rFonts w:ascii="標楷體" w:eastAsia="標楷體" w:hAnsi="標楷體" w:cs="Times New Roman" w:hint="eastAsia"/>
                <w:color w:val="000000" w:themeColor="text1"/>
                <w:szCs w:val="24"/>
              </w:rPr>
              <w:t>先予敘明</w:t>
            </w:r>
            <w:proofErr w:type="gramEnd"/>
            <w:r w:rsidRPr="00AF480B">
              <w:rPr>
                <w:rFonts w:ascii="標楷體" w:eastAsia="標楷體" w:hAnsi="標楷體" w:cs="Times New Roman" w:hint="eastAsia"/>
                <w:color w:val="000000" w:themeColor="text1"/>
                <w:szCs w:val="24"/>
              </w:rPr>
              <w:t>。</w:t>
            </w:r>
          </w:p>
          <w:p w:rsidR="00AF480B" w:rsidRPr="0066225A" w:rsidRDefault="00AF480B" w:rsidP="00AF480B">
            <w:pPr>
              <w:numPr>
                <w:ilvl w:val="0"/>
                <w:numId w:val="36"/>
              </w:numPr>
              <w:spacing w:line="400" w:lineRule="exact"/>
              <w:ind w:left="565" w:rightChars="71" w:right="170" w:hanging="563"/>
              <w:jc w:val="both"/>
              <w:rPr>
                <w:rFonts w:ascii="標楷體" w:eastAsia="標楷體" w:hAnsi="標楷體" w:cs="Times New Roman"/>
                <w:color w:val="000000" w:themeColor="text1"/>
                <w:szCs w:val="24"/>
              </w:rPr>
            </w:pPr>
            <w:r w:rsidRPr="00AF480B">
              <w:rPr>
                <w:rFonts w:ascii="標楷體" w:eastAsia="標楷體" w:hAnsi="標楷體" w:cs="Times New Roman" w:hint="eastAsia"/>
                <w:color w:val="000000" w:themeColor="text1"/>
                <w:szCs w:val="24"/>
              </w:rPr>
              <w:lastRenderedPageBreak/>
              <w:t>學生如在校</w:t>
            </w:r>
            <w:proofErr w:type="gramStart"/>
            <w:r w:rsidRPr="00AF480B">
              <w:rPr>
                <w:rFonts w:ascii="標楷體" w:eastAsia="標楷體" w:hAnsi="標楷體" w:cs="Times New Roman" w:hint="eastAsia"/>
                <w:color w:val="000000" w:themeColor="text1"/>
                <w:szCs w:val="24"/>
              </w:rPr>
              <w:t>期間，</w:t>
            </w:r>
            <w:proofErr w:type="gramEnd"/>
            <w:r w:rsidRPr="00AF480B">
              <w:rPr>
                <w:rFonts w:ascii="標楷體" w:eastAsia="標楷體" w:hAnsi="標楷體" w:cs="Times New Roman" w:hint="eastAsia"/>
                <w:color w:val="000000" w:themeColor="text1"/>
                <w:szCs w:val="24"/>
              </w:rPr>
              <w:t>已修滿學分，且經學業成績考核合格，惟因涉</w:t>
            </w:r>
            <w:r w:rsidR="00FC4C7B">
              <w:rPr>
                <w:rFonts w:ascii="標楷體" w:eastAsia="標楷體" w:hAnsi="標楷體" w:cs="DFKaiShu-SB-Estd-BF" w:hint="eastAsia"/>
                <w:color w:val="000000" w:themeColor="text1"/>
                <w:kern w:val="0"/>
                <w:szCs w:val="24"/>
              </w:rPr>
              <w:t>校園性別</w:t>
            </w:r>
            <w:r w:rsidR="00FC4C7B" w:rsidRPr="005A7599">
              <w:rPr>
                <w:rFonts w:ascii="標楷體" w:eastAsia="標楷體" w:hAnsi="標楷體" w:cs="DFKaiShu-SB-Estd-BF" w:hint="eastAsia"/>
                <w:color w:val="000000" w:themeColor="text1"/>
                <w:kern w:val="0"/>
                <w:szCs w:val="24"/>
              </w:rPr>
              <w:t>事件</w:t>
            </w:r>
            <w:r w:rsidRPr="00AF480B">
              <w:rPr>
                <w:rFonts w:ascii="標楷體" w:eastAsia="標楷體" w:hAnsi="標楷體" w:cs="Times New Roman" w:hint="eastAsia"/>
                <w:color w:val="000000" w:themeColor="text1"/>
                <w:szCs w:val="24"/>
              </w:rPr>
              <w:t>之行為，尚在調查處理程序中，其處理結果恐因後續懲處致影響操行成績之核算，於此時即核發學位證書，</w:t>
            </w:r>
            <w:proofErr w:type="gramStart"/>
            <w:r w:rsidRPr="00AF480B">
              <w:rPr>
                <w:rFonts w:ascii="標楷體" w:eastAsia="標楷體" w:hAnsi="標楷體" w:cs="Times New Roman" w:hint="eastAsia"/>
                <w:color w:val="000000" w:themeColor="text1"/>
                <w:szCs w:val="24"/>
              </w:rPr>
              <w:t>似具行政</w:t>
            </w:r>
            <w:proofErr w:type="gramEnd"/>
            <w:r w:rsidRPr="00AF480B">
              <w:rPr>
                <w:rFonts w:ascii="標楷體" w:eastAsia="標楷體" w:hAnsi="標楷體" w:cs="Times New Roman" w:hint="eastAsia"/>
                <w:color w:val="000000" w:themeColor="text1"/>
                <w:szCs w:val="24"/>
              </w:rPr>
              <w:t>瑕疵。</w:t>
            </w:r>
          </w:p>
          <w:p w:rsidR="00AF480B" w:rsidRDefault="00AF480B" w:rsidP="00FC4C7B">
            <w:pPr>
              <w:numPr>
                <w:ilvl w:val="0"/>
                <w:numId w:val="36"/>
              </w:numPr>
              <w:spacing w:line="400" w:lineRule="exact"/>
              <w:ind w:left="565" w:rightChars="71" w:right="170" w:hanging="563"/>
              <w:jc w:val="both"/>
              <w:rPr>
                <w:rFonts w:ascii="標楷體" w:eastAsia="標楷體" w:hAnsi="標楷體" w:cs="Times New Roman"/>
                <w:color w:val="000000" w:themeColor="text1"/>
                <w:szCs w:val="24"/>
              </w:rPr>
            </w:pPr>
            <w:proofErr w:type="gramStart"/>
            <w:r w:rsidRPr="0066225A">
              <w:rPr>
                <w:rFonts w:ascii="標楷體" w:eastAsia="標楷體" w:hAnsi="標楷體" w:cs="Times New Roman" w:hint="eastAsia"/>
                <w:color w:val="000000" w:themeColor="text1"/>
                <w:szCs w:val="24"/>
              </w:rPr>
              <w:t>爰</w:t>
            </w:r>
            <w:proofErr w:type="gramEnd"/>
            <w:r w:rsidRPr="0066225A">
              <w:rPr>
                <w:rFonts w:ascii="標楷體" w:eastAsia="標楷體" w:hAnsi="標楷體" w:cs="Times New Roman" w:hint="eastAsia"/>
                <w:color w:val="000000" w:themeColor="text1"/>
                <w:szCs w:val="24"/>
              </w:rPr>
              <w:t>學生在學期間涉及</w:t>
            </w:r>
            <w:r w:rsidR="00FC4C7B">
              <w:rPr>
                <w:rFonts w:ascii="標楷體" w:eastAsia="標楷體" w:hAnsi="標楷體" w:cs="DFKaiShu-SB-Estd-BF" w:hint="eastAsia"/>
                <w:color w:val="000000" w:themeColor="text1"/>
                <w:kern w:val="0"/>
                <w:szCs w:val="24"/>
              </w:rPr>
              <w:t>校園性別</w:t>
            </w:r>
            <w:r w:rsidR="00FC4C7B" w:rsidRPr="005A7599">
              <w:rPr>
                <w:rFonts w:ascii="標楷體" w:eastAsia="標楷體" w:hAnsi="標楷體" w:cs="DFKaiShu-SB-Estd-BF" w:hint="eastAsia"/>
                <w:color w:val="000000" w:themeColor="text1"/>
                <w:kern w:val="0"/>
                <w:szCs w:val="24"/>
              </w:rPr>
              <w:t>事件</w:t>
            </w:r>
            <w:r w:rsidRPr="0066225A">
              <w:rPr>
                <w:rFonts w:ascii="標楷體" w:eastAsia="標楷體" w:hAnsi="標楷體" w:cs="Times New Roman" w:hint="eastAsia"/>
                <w:color w:val="000000" w:themeColor="text1"/>
                <w:szCs w:val="24"/>
              </w:rPr>
              <w:t>之不當操行，</w:t>
            </w:r>
            <w:proofErr w:type="gramStart"/>
            <w:r w:rsidRPr="0066225A">
              <w:rPr>
                <w:rFonts w:ascii="標楷體" w:eastAsia="標楷體" w:hAnsi="標楷體" w:cs="Times New Roman" w:hint="eastAsia"/>
                <w:color w:val="000000" w:themeColor="text1"/>
                <w:szCs w:val="24"/>
              </w:rPr>
              <w:t>倘各大學</w:t>
            </w:r>
            <w:proofErr w:type="gramEnd"/>
            <w:r w:rsidRPr="0066225A">
              <w:rPr>
                <w:rFonts w:ascii="標楷體" w:eastAsia="標楷體" w:hAnsi="標楷體" w:cs="Times New Roman" w:hint="eastAsia"/>
                <w:color w:val="000000" w:themeColor="text1"/>
                <w:szCs w:val="24"/>
              </w:rPr>
              <w:t>認於調查階段學生不得畢業，</w:t>
            </w:r>
            <w:r w:rsidR="00FC4C7B">
              <w:rPr>
                <w:rFonts w:ascii="標楷體" w:eastAsia="標楷體" w:hAnsi="標楷體" w:cs="Times New Roman" w:hint="eastAsia"/>
                <w:color w:val="000000" w:themeColor="text1"/>
                <w:szCs w:val="24"/>
              </w:rPr>
              <w:t>而</w:t>
            </w:r>
            <w:r w:rsidR="00FC4C7B" w:rsidRPr="00AF480B">
              <w:rPr>
                <w:rFonts w:ascii="標楷體" w:eastAsia="標楷體" w:hAnsi="標楷體" w:cs="Times New Roman" w:hint="eastAsia"/>
                <w:color w:val="000000" w:themeColor="text1"/>
                <w:szCs w:val="24"/>
              </w:rPr>
              <w:t>認需暫緩核發學位證書</w:t>
            </w:r>
            <w:r w:rsidR="00FC4C7B">
              <w:rPr>
                <w:rFonts w:ascii="標楷體" w:eastAsia="標楷體" w:hAnsi="標楷體" w:cs="Times New Roman" w:hint="eastAsia"/>
                <w:color w:val="000000" w:themeColor="text1"/>
                <w:szCs w:val="24"/>
              </w:rPr>
              <w:t>，</w:t>
            </w:r>
            <w:r w:rsidRPr="0066225A">
              <w:rPr>
                <w:rFonts w:ascii="標楷體" w:eastAsia="標楷體" w:hAnsi="標楷體" w:cs="Times New Roman" w:hint="eastAsia"/>
                <w:color w:val="000000" w:themeColor="text1"/>
                <w:szCs w:val="24"/>
              </w:rPr>
              <w:t>以及學生畢業後學校對於</w:t>
            </w:r>
            <w:r w:rsidR="00FC4C7B">
              <w:rPr>
                <w:rFonts w:ascii="標楷體" w:eastAsia="標楷體" w:hAnsi="標楷體" w:cs="Times New Roman" w:hint="eastAsia"/>
                <w:color w:val="000000" w:themeColor="text1"/>
                <w:szCs w:val="24"/>
              </w:rPr>
              <w:t>其在學期間之不當操行經調查屬實，得另為開除學籍或退學之處分時，</w:t>
            </w:r>
            <w:proofErr w:type="gramStart"/>
            <w:r w:rsidR="00FC4C7B">
              <w:rPr>
                <w:rFonts w:ascii="標楷體" w:eastAsia="標楷體" w:hAnsi="標楷體" w:cs="Times New Roman" w:hint="eastAsia"/>
                <w:color w:val="000000" w:themeColor="text1"/>
                <w:szCs w:val="24"/>
              </w:rPr>
              <w:t>均</w:t>
            </w:r>
            <w:r w:rsidRPr="0066225A">
              <w:rPr>
                <w:rFonts w:ascii="標楷體" w:eastAsia="標楷體" w:hAnsi="標楷體" w:cs="Times New Roman" w:hint="eastAsia"/>
                <w:color w:val="000000" w:themeColor="text1"/>
                <w:szCs w:val="24"/>
              </w:rPr>
              <w:t>請納入</w:t>
            </w:r>
            <w:proofErr w:type="gramEnd"/>
            <w:r w:rsidRPr="0066225A">
              <w:rPr>
                <w:rFonts w:ascii="標楷體" w:eastAsia="標楷體" w:hAnsi="標楷體" w:cs="Times New Roman" w:hint="eastAsia"/>
                <w:color w:val="000000" w:themeColor="text1"/>
                <w:szCs w:val="24"/>
              </w:rPr>
              <w:t>學生獎懲規定，以資明確。</w:t>
            </w:r>
          </w:p>
          <w:p w:rsidR="00AF480B" w:rsidRDefault="00AF480B" w:rsidP="00FC4C7B">
            <w:pPr>
              <w:numPr>
                <w:ilvl w:val="0"/>
                <w:numId w:val="36"/>
              </w:numPr>
              <w:spacing w:line="400" w:lineRule="exact"/>
              <w:ind w:left="565" w:rightChars="71" w:right="170" w:hanging="563"/>
              <w:jc w:val="both"/>
              <w:rPr>
                <w:rFonts w:ascii="標楷體" w:eastAsia="標楷體" w:hAnsi="標楷體" w:cs="Times New Roman"/>
                <w:color w:val="000000" w:themeColor="text1"/>
                <w:szCs w:val="24"/>
              </w:rPr>
            </w:pPr>
            <w:r w:rsidRPr="00FC4C7B">
              <w:rPr>
                <w:rFonts w:ascii="標楷體" w:eastAsia="標楷體" w:hAnsi="標楷體" w:cs="Times New Roman" w:hint="eastAsia"/>
                <w:color w:val="000000" w:themeColor="text1"/>
                <w:szCs w:val="24"/>
              </w:rPr>
              <w:t>學生如認該等事件之處分不當，或前項暫緩核發畢業證書致其權益之損害，自得依各學校所定學生申訴規定提出申訴、依訴願法提出訴願，或提出行政訴訟，以資救濟。</w:t>
            </w:r>
          </w:p>
          <w:p w:rsidR="00AF480B" w:rsidRPr="00FC4C7B" w:rsidRDefault="00AF480B" w:rsidP="00FC4C7B">
            <w:pPr>
              <w:numPr>
                <w:ilvl w:val="0"/>
                <w:numId w:val="36"/>
              </w:numPr>
              <w:spacing w:line="400" w:lineRule="exact"/>
              <w:ind w:left="565" w:rightChars="71" w:right="170" w:hanging="563"/>
              <w:jc w:val="both"/>
              <w:rPr>
                <w:rFonts w:ascii="標楷體" w:eastAsia="標楷體" w:hAnsi="標楷體" w:cs="Times New Roman"/>
                <w:color w:val="000000" w:themeColor="text1"/>
                <w:szCs w:val="24"/>
              </w:rPr>
            </w:pPr>
            <w:r w:rsidRPr="00FC4C7B">
              <w:rPr>
                <w:rFonts w:ascii="標楷體" w:eastAsia="標楷體" w:hAnsi="標楷體" w:cs="Times New Roman" w:hint="eastAsia"/>
                <w:color w:val="000000" w:themeColor="text1"/>
                <w:szCs w:val="24"/>
              </w:rPr>
              <w:t>各校於學生畢業前夕受理申請或檢舉調查之</w:t>
            </w:r>
            <w:r w:rsidR="00FC4C7B">
              <w:rPr>
                <w:rFonts w:ascii="標楷體" w:eastAsia="標楷體" w:hAnsi="標楷體" w:cs="Times New Roman" w:hint="eastAsia"/>
                <w:color w:val="000000" w:themeColor="text1"/>
                <w:szCs w:val="24"/>
              </w:rPr>
              <w:t>校園性別</w:t>
            </w:r>
            <w:r w:rsidRPr="00FC4C7B">
              <w:rPr>
                <w:rFonts w:ascii="標楷體" w:eastAsia="標楷體" w:hAnsi="標楷體" w:cs="Times New Roman" w:hint="eastAsia"/>
                <w:color w:val="000000" w:themeColor="text1"/>
                <w:szCs w:val="24"/>
              </w:rPr>
              <w:t>事件，請儘量於學生畢業前調查處理完成，以避免因延遲核發畢業證書或核發</w:t>
            </w:r>
            <w:r w:rsidRPr="00FC4C7B">
              <w:rPr>
                <w:rFonts w:ascii="標楷體" w:eastAsia="標楷體" w:hAnsi="標楷體" w:cs="Times New Roman" w:hint="eastAsia"/>
                <w:color w:val="000000" w:themeColor="text1"/>
                <w:szCs w:val="24"/>
              </w:rPr>
              <w:lastRenderedPageBreak/>
              <w:t>後又予撤銷產生之爭議。</w:t>
            </w:r>
          </w:p>
        </w:tc>
        <w:tc>
          <w:tcPr>
            <w:tcW w:w="6320" w:type="dxa"/>
            <w:tcBorders>
              <w:top w:val="single" w:sz="4" w:space="0" w:color="auto"/>
              <w:left w:val="single" w:sz="4" w:space="0" w:color="auto"/>
              <w:bottom w:val="single" w:sz="4" w:space="0" w:color="auto"/>
              <w:right w:val="single" w:sz="4" w:space="0" w:color="auto"/>
            </w:tcBorders>
          </w:tcPr>
          <w:p w:rsidR="001F4C40" w:rsidRPr="0066225A" w:rsidRDefault="001F4C40" w:rsidP="00FC4C7B">
            <w:pPr>
              <w:tabs>
                <w:tab w:val="num" w:pos="1260"/>
              </w:tabs>
              <w:spacing w:line="360" w:lineRule="atLeast"/>
              <w:ind w:left="1200" w:hangingChars="500" w:hanging="1200"/>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lastRenderedPageBreak/>
              <w:t>參考函示：</w:t>
            </w:r>
            <w:hyperlink r:id="rId25" w:history="1">
              <w:proofErr w:type="gramStart"/>
              <w:r w:rsidR="00AF480B" w:rsidRPr="00DD7638">
                <w:rPr>
                  <w:rStyle w:val="afa"/>
                  <w:rFonts w:ascii="標楷體" w:eastAsia="標楷體" w:hAnsi="標楷體" w:cstheme="minorBidi" w:hint="eastAsia"/>
                  <w:sz w:val="24"/>
                  <w:szCs w:val="24"/>
                </w:rPr>
                <w:t>101年10月11日台訓</w:t>
              </w:r>
              <w:proofErr w:type="gramEnd"/>
              <w:r w:rsidR="00AF480B" w:rsidRPr="00DD7638">
                <w:rPr>
                  <w:rStyle w:val="afa"/>
                  <w:rFonts w:ascii="標楷體" w:eastAsia="標楷體" w:hAnsi="標楷體" w:cstheme="minorBidi" w:hint="eastAsia"/>
                  <w:sz w:val="24"/>
                  <w:szCs w:val="24"/>
                </w:rPr>
                <w:t>（三）字第1010156726B號函</w:t>
              </w:r>
            </w:hyperlink>
            <w:r w:rsidR="00AF480B" w:rsidRPr="0066225A">
              <w:rPr>
                <w:rFonts w:ascii="標楷體" w:eastAsia="標楷體" w:hAnsi="標楷體" w:hint="eastAsia"/>
                <w:color w:val="000000" w:themeColor="text1"/>
                <w:szCs w:val="24"/>
              </w:rPr>
              <w:t>、</w:t>
            </w:r>
            <w:hyperlink r:id="rId26" w:history="1">
              <w:r w:rsidR="00AF480B" w:rsidRPr="00DD7638">
                <w:rPr>
                  <w:rStyle w:val="afa"/>
                  <w:rFonts w:ascii="標楷體" w:eastAsia="標楷體" w:hAnsi="標楷體" w:cs="新細明體" w:hint="eastAsia"/>
                  <w:sz w:val="24"/>
                  <w:szCs w:val="24"/>
                </w:rPr>
                <w:t>101年11月21日</w:t>
              </w:r>
              <w:proofErr w:type="gramStart"/>
              <w:r w:rsidR="00AF480B" w:rsidRPr="00DD7638">
                <w:rPr>
                  <w:rStyle w:val="afa"/>
                  <w:rFonts w:ascii="標楷體" w:eastAsia="標楷體" w:hAnsi="標楷體" w:cs="新細明體" w:hint="eastAsia"/>
                  <w:sz w:val="24"/>
                  <w:szCs w:val="24"/>
                </w:rPr>
                <w:t>臺</w:t>
              </w:r>
              <w:proofErr w:type="gramEnd"/>
              <w:r w:rsidR="00AF480B" w:rsidRPr="00DD7638">
                <w:rPr>
                  <w:rStyle w:val="afa"/>
                  <w:rFonts w:ascii="標楷體" w:eastAsia="標楷體" w:hAnsi="標楷體" w:cs="新細明體" w:hint="eastAsia"/>
                  <w:sz w:val="24"/>
                  <w:szCs w:val="24"/>
                </w:rPr>
                <w:t>訓(三)字第1010216000號函</w:t>
              </w:r>
            </w:hyperlink>
            <w:r w:rsidRPr="0066225A">
              <w:rPr>
                <w:rFonts w:ascii="標楷體" w:eastAsia="標楷體" w:hAnsi="標楷體" w:cs="新細明體" w:hint="eastAsia"/>
                <w:color w:val="000000" w:themeColor="text1"/>
                <w:szCs w:val="24"/>
              </w:rPr>
              <w:t>。</w:t>
            </w:r>
          </w:p>
        </w:tc>
      </w:tr>
      <w:tr w:rsidR="0066225A" w:rsidRPr="0066225A" w:rsidTr="002743F1">
        <w:trPr>
          <w:trHeight w:val="160"/>
        </w:trPr>
        <w:tc>
          <w:tcPr>
            <w:tcW w:w="542" w:type="dxa"/>
          </w:tcPr>
          <w:p w:rsidR="001F4C40" w:rsidRPr="00FF0507" w:rsidRDefault="00AF480B" w:rsidP="002743F1">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lastRenderedPageBreak/>
              <w:t>五、救濟階段</w:t>
            </w:r>
          </w:p>
        </w:tc>
        <w:tc>
          <w:tcPr>
            <w:tcW w:w="542" w:type="dxa"/>
          </w:tcPr>
          <w:p w:rsidR="001F4C40" w:rsidRPr="00FF0507" w:rsidRDefault="00AF480B" w:rsidP="002743F1">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1</w:t>
            </w:r>
            <w:r w:rsidR="001F4C40" w:rsidRPr="00FF0507">
              <w:rPr>
                <w:rFonts w:ascii="標楷體" w:eastAsia="標楷體" w:hAnsi="標楷體" w:cs="新細明體"/>
                <w:color w:val="000000" w:themeColor="text1"/>
                <w:szCs w:val="24"/>
              </w:rPr>
              <w:t>.</w:t>
            </w:r>
          </w:p>
        </w:tc>
        <w:tc>
          <w:tcPr>
            <w:tcW w:w="2347" w:type="dxa"/>
          </w:tcPr>
          <w:p w:rsidR="001F4C40" w:rsidRPr="00FF0507" w:rsidRDefault="00AF480B" w:rsidP="00AF480B">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當事人得否不提申復，</w:t>
            </w:r>
            <w:proofErr w:type="gramStart"/>
            <w:r w:rsidRPr="0066225A">
              <w:rPr>
                <w:rFonts w:ascii="標楷體" w:eastAsia="標楷體" w:hAnsi="標楷體" w:cs="新細明體" w:hint="eastAsia"/>
                <w:color w:val="000000" w:themeColor="text1"/>
                <w:szCs w:val="24"/>
              </w:rPr>
              <w:t>逕</w:t>
            </w:r>
            <w:proofErr w:type="gramEnd"/>
            <w:r w:rsidRPr="0066225A">
              <w:rPr>
                <w:rFonts w:ascii="標楷體" w:eastAsia="標楷體" w:hAnsi="標楷體" w:cs="新細明體" w:hint="eastAsia"/>
                <w:color w:val="000000" w:themeColor="text1"/>
                <w:szCs w:val="24"/>
              </w:rPr>
              <w:t>提申訴？應提申復</w:t>
            </w:r>
            <w:proofErr w:type="gramStart"/>
            <w:r w:rsidRPr="0066225A">
              <w:rPr>
                <w:rFonts w:ascii="標楷體" w:eastAsia="標楷體" w:hAnsi="標楷體" w:cs="新細明體" w:hint="eastAsia"/>
                <w:color w:val="000000" w:themeColor="text1"/>
                <w:szCs w:val="24"/>
              </w:rPr>
              <w:t>卻誤提申訴</w:t>
            </w:r>
            <w:proofErr w:type="gramEnd"/>
            <w:r w:rsidRPr="0066225A">
              <w:rPr>
                <w:rFonts w:ascii="標楷體" w:eastAsia="標楷體" w:hAnsi="標楷體" w:cs="新細明體" w:hint="eastAsia"/>
                <w:color w:val="000000" w:themeColor="text1"/>
                <w:szCs w:val="24"/>
              </w:rPr>
              <w:t>時，應如何處理？</w:t>
            </w:r>
          </w:p>
        </w:tc>
        <w:tc>
          <w:tcPr>
            <w:tcW w:w="5598" w:type="dxa"/>
          </w:tcPr>
          <w:p w:rsidR="00AF480B" w:rsidRPr="00931DD2" w:rsidRDefault="00AF480B" w:rsidP="00FC4C7B">
            <w:pPr>
              <w:spacing w:line="400" w:lineRule="exact"/>
              <w:ind w:firstLineChars="200" w:firstLine="480"/>
              <w:jc w:val="both"/>
              <w:rPr>
                <w:rFonts w:ascii="標楷體" w:eastAsia="標楷體" w:hAnsi="標楷體" w:cs="Times New Roman"/>
                <w:color w:val="000000" w:themeColor="text1"/>
                <w:szCs w:val="24"/>
              </w:rPr>
            </w:pPr>
            <w:r w:rsidRPr="00931DD2">
              <w:rPr>
                <w:rFonts w:ascii="標楷體" w:eastAsia="標楷體" w:hAnsi="標楷體" w:cs="Times New Roman" w:hint="eastAsia"/>
                <w:color w:val="000000" w:themeColor="text1"/>
                <w:szCs w:val="24"/>
              </w:rPr>
              <w:t>重申若</w:t>
            </w:r>
            <w:r w:rsidR="00FC4C7B" w:rsidRPr="00931DD2">
              <w:rPr>
                <w:rFonts w:ascii="標楷體" w:eastAsia="標楷體" w:hAnsi="標楷體" w:cs="Times New Roman" w:hint="eastAsia"/>
                <w:color w:val="000000" w:themeColor="text1"/>
                <w:szCs w:val="24"/>
              </w:rPr>
              <w:t>校園性別事件</w:t>
            </w:r>
            <w:r w:rsidRPr="00931DD2">
              <w:rPr>
                <w:rFonts w:ascii="標楷體" w:eastAsia="標楷體" w:hAnsi="標楷體" w:cs="Times New Roman" w:hint="eastAsia"/>
                <w:color w:val="000000" w:themeColor="text1"/>
                <w:szCs w:val="24"/>
              </w:rPr>
              <w:t>之當事人應提申</w:t>
            </w:r>
            <w:proofErr w:type="gramStart"/>
            <w:r w:rsidRPr="00931DD2">
              <w:rPr>
                <w:rFonts w:ascii="標楷體" w:eastAsia="標楷體" w:hAnsi="標楷體" w:cs="Times New Roman" w:hint="eastAsia"/>
                <w:color w:val="000000" w:themeColor="text1"/>
                <w:szCs w:val="24"/>
              </w:rPr>
              <w:t>復卻誤提</w:t>
            </w:r>
            <w:proofErr w:type="gramEnd"/>
            <w:r w:rsidRPr="00931DD2">
              <w:rPr>
                <w:rFonts w:ascii="標楷體" w:eastAsia="標楷體" w:hAnsi="標楷體" w:cs="Times New Roman" w:hint="eastAsia"/>
                <w:color w:val="000000" w:themeColor="text1"/>
                <w:szCs w:val="24"/>
              </w:rPr>
              <w:t>申訴時，應請受理後移轉予申復業務之管轄權責單位</w:t>
            </w:r>
            <w:proofErr w:type="gramStart"/>
            <w:r w:rsidRPr="00931DD2">
              <w:rPr>
                <w:rFonts w:ascii="標楷體" w:eastAsia="標楷體" w:hAnsi="標楷體" w:cs="Times New Roman" w:hint="eastAsia"/>
                <w:color w:val="000000" w:themeColor="text1"/>
                <w:szCs w:val="24"/>
              </w:rPr>
              <w:t>併</w:t>
            </w:r>
            <w:proofErr w:type="gramEnd"/>
            <w:r w:rsidRPr="00931DD2">
              <w:rPr>
                <w:rFonts w:ascii="標楷體" w:eastAsia="標楷體" w:hAnsi="標楷體" w:cs="Times New Roman" w:hint="eastAsia"/>
                <w:color w:val="000000" w:themeColor="text1"/>
                <w:szCs w:val="24"/>
              </w:rPr>
              <w:t>通知申復人：</w:t>
            </w:r>
          </w:p>
          <w:p w:rsidR="00AF480B" w:rsidRPr="00931DD2" w:rsidRDefault="00FC4C7B" w:rsidP="00AF480B">
            <w:pPr>
              <w:numPr>
                <w:ilvl w:val="0"/>
                <w:numId w:val="38"/>
              </w:numPr>
              <w:spacing w:line="400" w:lineRule="exact"/>
              <w:ind w:left="565" w:right="170" w:hanging="565"/>
              <w:jc w:val="both"/>
              <w:rPr>
                <w:rFonts w:ascii="標楷體" w:eastAsia="標楷體" w:hAnsi="標楷體" w:cs="Times New Roman"/>
                <w:color w:val="000000" w:themeColor="text1"/>
                <w:szCs w:val="24"/>
              </w:rPr>
            </w:pPr>
            <w:r w:rsidRPr="00931DD2">
              <w:rPr>
                <w:rFonts w:ascii="標楷體" w:eastAsia="標楷體" w:hAnsi="標楷體" w:cs="Times New Roman" w:hint="eastAsia"/>
                <w:color w:val="000000" w:themeColor="text1"/>
                <w:szCs w:val="24"/>
              </w:rPr>
              <w:t>當事</w:t>
            </w:r>
            <w:proofErr w:type="gramStart"/>
            <w:r w:rsidRPr="00931DD2">
              <w:rPr>
                <w:rFonts w:ascii="標楷體" w:eastAsia="標楷體" w:hAnsi="標楷體" w:cs="Times New Roman" w:hint="eastAsia"/>
                <w:color w:val="000000" w:themeColor="text1"/>
                <w:szCs w:val="24"/>
              </w:rPr>
              <w:t>人性平法</w:t>
            </w:r>
            <w:r w:rsidR="00AF480B" w:rsidRPr="00931DD2">
              <w:rPr>
                <w:rFonts w:ascii="標楷體" w:eastAsia="標楷體" w:hAnsi="標楷體" w:cs="Times New Roman" w:hint="eastAsia"/>
                <w:color w:val="000000" w:themeColor="text1"/>
                <w:szCs w:val="24"/>
              </w:rPr>
              <w:t>第32條</w:t>
            </w:r>
            <w:proofErr w:type="gramEnd"/>
            <w:r w:rsidR="00AF480B" w:rsidRPr="00931DD2">
              <w:rPr>
                <w:rFonts w:ascii="標楷體" w:eastAsia="標楷體" w:hAnsi="標楷體" w:cs="Times New Roman" w:hint="eastAsia"/>
                <w:color w:val="000000" w:themeColor="text1"/>
                <w:szCs w:val="24"/>
              </w:rPr>
              <w:t>提起申復及第34條申訴救濟之適用疑義，前經本部</w:t>
            </w:r>
            <w:smartTag w:uri="urn:schemas-microsoft-com:office:smarttags" w:element="chsdate">
              <w:smartTagPr>
                <w:attr w:name="Year" w:val="1996"/>
                <w:attr w:name="Month" w:val="1"/>
                <w:attr w:name="Day" w:val="24"/>
                <w:attr w:name="IsLunarDate" w:val="False"/>
                <w:attr w:name="IsROCDate" w:val="False"/>
              </w:smartTagPr>
              <w:r w:rsidR="00AF480B" w:rsidRPr="00931DD2">
                <w:rPr>
                  <w:rFonts w:ascii="標楷體" w:eastAsia="標楷體" w:hAnsi="標楷體" w:cs="Times New Roman" w:hint="eastAsia"/>
                  <w:color w:val="000000" w:themeColor="text1"/>
                  <w:szCs w:val="24"/>
                </w:rPr>
                <w:t>96年1月24日</w:t>
              </w:r>
            </w:smartTag>
            <w:proofErr w:type="gramStart"/>
            <w:r w:rsidR="00AF480B" w:rsidRPr="00931DD2">
              <w:rPr>
                <w:rFonts w:ascii="標楷體" w:eastAsia="標楷體" w:hAnsi="標楷體" w:cs="Times New Roman" w:hint="eastAsia"/>
                <w:color w:val="000000" w:themeColor="text1"/>
                <w:szCs w:val="24"/>
              </w:rPr>
              <w:t>臺</w:t>
            </w:r>
            <w:proofErr w:type="gramEnd"/>
            <w:r w:rsidR="00AF480B" w:rsidRPr="00931DD2">
              <w:rPr>
                <w:rFonts w:ascii="標楷體" w:eastAsia="標楷體" w:hAnsi="標楷體" w:cs="Times New Roman" w:hint="eastAsia"/>
                <w:color w:val="000000" w:themeColor="text1"/>
                <w:szCs w:val="24"/>
              </w:rPr>
              <w:t>訓（三）字第0960009237號、</w:t>
            </w:r>
            <w:smartTag w:uri="urn:schemas-microsoft-com:office:smarttags" w:element="chsdate">
              <w:smartTagPr>
                <w:attr w:name="Year" w:val="1996"/>
                <w:attr w:name="Month" w:val="5"/>
                <w:attr w:name="Day" w:val="7"/>
                <w:attr w:name="IsLunarDate" w:val="False"/>
                <w:attr w:name="IsROCDate" w:val="False"/>
              </w:smartTagPr>
              <w:r w:rsidR="00AF480B" w:rsidRPr="00931DD2">
                <w:rPr>
                  <w:rFonts w:ascii="標楷體" w:eastAsia="標楷體" w:hAnsi="標楷體" w:cs="Times New Roman" w:hint="eastAsia"/>
                  <w:color w:val="000000" w:themeColor="text1"/>
                  <w:szCs w:val="24"/>
                </w:rPr>
                <w:t>96年5月7日</w:t>
              </w:r>
            </w:smartTag>
            <w:proofErr w:type="gramStart"/>
            <w:r w:rsidR="00AF480B" w:rsidRPr="00931DD2">
              <w:rPr>
                <w:rFonts w:ascii="標楷體" w:eastAsia="標楷體" w:hAnsi="標楷體" w:cs="Times New Roman" w:hint="eastAsia"/>
                <w:color w:val="000000" w:themeColor="text1"/>
                <w:szCs w:val="24"/>
              </w:rPr>
              <w:t>臺</w:t>
            </w:r>
            <w:proofErr w:type="gramEnd"/>
            <w:r w:rsidR="00AF480B" w:rsidRPr="00931DD2">
              <w:rPr>
                <w:rFonts w:ascii="標楷體" w:eastAsia="標楷體" w:hAnsi="標楷體" w:cs="Times New Roman" w:hint="eastAsia"/>
                <w:color w:val="000000" w:themeColor="text1"/>
                <w:szCs w:val="24"/>
              </w:rPr>
              <w:t>訓（三）字第0960057668B號（101年4月9日</w:t>
            </w:r>
            <w:proofErr w:type="gramStart"/>
            <w:r w:rsidR="00AF480B" w:rsidRPr="00931DD2">
              <w:rPr>
                <w:rFonts w:ascii="標楷體" w:eastAsia="標楷體" w:hAnsi="標楷體" w:cs="Times New Roman" w:hint="eastAsia"/>
                <w:color w:val="000000" w:themeColor="text1"/>
                <w:szCs w:val="24"/>
              </w:rPr>
              <w:t>臺</w:t>
            </w:r>
            <w:proofErr w:type="gramEnd"/>
            <w:r w:rsidR="00AF480B" w:rsidRPr="00931DD2">
              <w:rPr>
                <w:rFonts w:ascii="標楷體" w:eastAsia="標楷體" w:hAnsi="標楷體" w:cs="Times New Roman" w:hint="eastAsia"/>
                <w:color w:val="000000" w:themeColor="text1"/>
                <w:szCs w:val="24"/>
              </w:rPr>
              <w:t>訓三字第1010039771號函變更申復提起時點）及101年2月24日</w:t>
            </w:r>
            <w:proofErr w:type="gramStart"/>
            <w:r w:rsidR="00AF480B" w:rsidRPr="00931DD2">
              <w:rPr>
                <w:rFonts w:ascii="標楷體" w:eastAsia="標楷體" w:hAnsi="標楷體" w:cs="Times New Roman" w:hint="eastAsia"/>
                <w:color w:val="000000" w:themeColor="text1"/>
                <w:szCs w:val="24"/>
              </w:rPr>
              <w:t>臺</w:t>
            </w:r>
            <w:proofErr w:type="gramEnd"/>
            <w:r w:rsidR="00AF480B" w:rsidRPr="00931DD2">
              <w:rPr>
                <w:rFonts w:ascii="標楷體" w:eastAsia="標楷體" w:hAnsi="標楷體" w:cs="Times New Roman" w:hint="eastAsia"/>
                <w:color w:val="000000" w:themeColor="text1"/>
                <w:szCs w:val="24"/>
              </w:rPr>
              <w:t>訓（三）字第1010008320B號函示在案，其中</w:t>
            </w:r>
            <w:smartTag w:uri="urn:schemas-microsoft-com:office:smarttags" w:element="chsdate">
              <w:smartTagPr>
                <w:attr w:name="Year" w:val="1996"/>
                <w:attr w:name="Month" w:val="1"/>
                <w:attr w:name="Day" w:val="24"/>
                <w:attr w:name="IsLunarDate" w:val="False"/>
                <w:attr w:name="IsROCDate" w:val="False"/>
              </w:smartTagPr>
              <w:r w:rsidR="00AF480B" w:rsidRPr="00931DD2">
                <w:rPr>
                  <w:rFonts w:ascii="標楷體" w:eastAsia="標楷體" w:hAnsi="標楷體" w:cs="Times New Roman" w:hint="eastAsia"/>
                  <w:color w:val="000000" w:themeColor="text1"/>
                  <w:szCs w:val="24"/>
                </w:rPr>
                <w:t>96年1月24日</w:t>
              </w:r>
            </w:smartTag>
            <w:r w:rsidR="00AF480B" w:rsidRPr="00931DD2">
              <w:rPr>
                <w:rFonts w:ascii="標楷體" w:eastAsia="標楷體" w:hAnsi="標楷體" w:cs="Times New Roman" w:hint="eastAsia"/>
                <w:color w:val="000000" w:themeColor="text1"/>
                <w:szCs w:val="24"/>
              </w:rPr>
              <w:t>所發函示（說明三、說明五）並已載明「申復救濟程序為申訴救濟程序之特別規定（應先經申復程序，對申復結果不服，再依教師法規定提起申訴）」及「若當事人應提申</w:t>
            </w:r>
            <w:proofErr w:type="gramStart"/>
            <w:r w:rsidR="00AF480B" w:rsidRPr="00931DD2">
              <w:rPr>
                <w:rFonts w:ascii="標楷體" w:eastAsia="標楷體" w:hAnsi="標楷體" w:cs="Times New Roman" w:hint="eastAsia"/>
                <w:color w:val="000000" w:themeColor="text1"/>
                <w:szCs w:val="24"/>
              </w:rPr>
              <w:t>復卻誤提</w:t>
            </w:r>
            <w:proofErr w:type="gramEnd"/>
            <w:r w:rsidR="00AF480B" w:rsidRPr="00931DD2">
              <w:rPr>
                <w:rFonts w:ascii="標楷體" w:eastAsia="標楷體" w:hAnsi="標楷體" w:cs="Times New Roman" w:hint="eastAsia"/>
                <w:color w:val="000000" w:themeColor="text1"/>
                <w:szCs w:val="24"/>
              </w:rPr>
              <w:t>教師申訴時，學校或主管機關應依行政程序法第17條之規定移轉管轄」，</w:t>
            </w:r>
            <w:proofErr w:type="gramStart"/>
            <w:r w:rsidR="00AF480B" w:rsidRPr="00931DD2">
              <w:rPr>
                <w:rFonts w:ascii="標楷體" w:eastAsia="標楷體" w:hAnsi="標楷體" w:cs="Times New Roman" w:hint="eastAsia"/>
                <w:color w:val="000000" w:themeColor="text1"/>
                <w:szCs w:val="24"/>
              </w:rPr>
              <w:t>再予敘明並請據以</w:t>
            </w:r>
            <w:proofErr w:type="gramEnd"/>
            <w:r w:rsidR="00AF480B" w:rsidRPr="00931DD2">
              <w:rPr>
                <w:rFonts w:ascii="標楷體" w:eastAsia="標楷體" w:hAnsi="標楷體" w:cs="Times New Roman" w:hint="eastAsia"/>
                <w:color w:val="000000" w:themeColor="text1"/>
                <w:szCs w:val="24"/>
              </w:rPr>
              <w:t>辦理。</w:t>
            </w:r>
          </w:p>
          <w:p w:rsidR="00AF480B" w:rsidRPr="0066225A" w:rsidRDefault="00AF480B" w:rsidP="00AF480B">
            <w:pPr>
              <w:numPr>
                <w:ilvl w:val="0"/>
                <w:numId w:val="38"/>
              </w:numPr>
              <w:spacing w:line="400" w:lineRule="exact"/>
              <w:ind w:left="565" w:right="170" w:hanging="565"/>
              <w:jc w:val="both"/>
              <w:rPr>
                <w:rFonts w:ascii="標楷體" w:eastAsia="標楷體" w:hAnsi="標楷體" w:cs="Times New Roman"/>
                <w:color w:val="000000" w:themeColor="text1"/>
                <w:szCs w:val="24"/>
              </w:rPr>
            </w:pPr>
            <w:r w:rsidRPr="00931DD2">
              <w:rPr>
                <w:rFonts w:ascii="標楷體" w:eastAsia="標楷體" w:hAnsi="標楷體" w:cs="Times New Roman" w:hint="eastAsia"/>
                <w:color w:val="000000" w:themeColor="text1"/>
                <w:szCs w:val="24"/>
              </w:rPr>
              <w:lastRenderedPageBreak/>
              <w:t>若事件當事人對於性平會之處理結果不服而以申訴案提出時，學校或主管機關應依</w:t>
            </w:r>
            <w:proofErr w:type="gramStart"/>
            <w:r w:rsidRPr="00931DD2">
              <w:rPr>
                <w:rFonts w:ascii="標楷體" w:eastAsia="標楷體" w:hAnsi="標楷體" w:cs="Times New Roman" w:hint="eastAsia"/>
                <w:color w:val="000000" w:themeColor="text1"/>
                <w:szCs w:val="24"/>
              </w:rPr>
              <w:t>性平法第32條</w:t>
            </w:r>
            <w:proofErr w:type="gramEnd"/>
            <w:r w:rsidRPr="00931DD2">
              <w:rPr>
                <w:rFonts w:ascii="標楷體" w:eastAsia="標楷體" w:hAnsi="標楷體" w:cs="Times New Roman" w:hint="eastAsia"/>
                <w:color w:val="000000" w:themeColor="text1"/>
                <w:szCs w:val="24"/>
              </w:rPr>
              <w:t>規定，請受理申訴案件之權責單位依前揭規</w:t>
            </w:r>
            <w:r w:rsidR="00FC4C7B" w:rsidRPr="00931DD2">
              <w:rPr>
                <w:rFonts w:ascii="標楷體" w:eastAsia="標楷體" w:hAnsi="標楷體" w:cs="Times New Roman" w:hint="eastAsia"/>
                <w:color w:val="000000" w:themeColor="text1"/>
                <w:szCs w:val="24"/>
              </w:rPr>
              <w:t>定移轉管轄（移轉時</w:t>
            </w:r>
            <w:proofErr w:type="gramStart"/>
            <w:r w:rsidR="00FC4C7B" w:rsidRPr="00931DD2">
              <w:rPr>
                <w:rFonts w:ascii="標楷體" w:eastAsia="標楷體" w:hAnsi="標楷體" w:cs="Times New Roman" w:hint="eastAsia"/>
                <w:color w:val="000000" w:themeColor="text1"/>
                <w:szCs w:val="24"/>
              </w:rPr>
              <w:t>併</w:t>
            </w:r>
            <w:proofErr w:type="gramEnd"/>
            <w:r w:rsidR="00FC4C7B" w:rsidRPr="00931DD2">
              <w:rPr>
                <w:rFonts w:ascii="標楷體" w:eastAsia="標楷體" w:hAnsi="標楷體" w:cs="Times New Roman" w:hint="eastAsia"/>
                <w:color w:val="000000" w:themeColor="text1"/>
                <w:szCs w:val="24"/>
              </w:rPr>
              <w:t>通知申復人），並依據</w:t>
            </w:r>
            <w:r w:rsidRPr="00931DD2">
              <w:rPr>
                <w:rFonts w:ascii="標楷體" w:eastAsia="標楷體" w:hAnsi="標楷體" w:cs="Times New Roman" w:hint="eastAsia"/>
                <w:color w:val="000000" w:themeColor="text1"/>
                <w:szCs w:val="24"/>
              </w:rPr>
              <w:t>防治準則第31條第3項第1款規定，即組成審議小組，並於三十日內作成附理由之決定，以書面通知申復人申復結果，以保障當事人程序上救濟之權利及其程序利益（而非以當事人未提申復而將渠</w:t>
            </w:r>
            <w:r w:rsidRPr="00AF480B">
              <w:rPr>
                <w:rFonts w:ascii="標楷體" w:eastAsia="標楷體" w:hAnsi="標楷體" w:cs="Times New Roman" w:hint="eastAsia"/>
                <w:color w:val="000000" w:themeColor="text1"/>
                <w:szCs w:val="24"/>
              </w:rPr>
              <w:t>所提申訴案退件處理）。</w:t>
            </w:r>
          </w:p>
          <w:p w:rsidR="001F4C40" w:rsidRPr="0066225A" w:rsidRDefault="00AF480B" w:rsidP="00FC4C7B">
            <w:pPr>
              <w:numPr>
                <w:ilvl w:val="0"/>
                <w:numId w:val="38"/>
              </w:numPr>
              <w:spacing w:line="400" w:lineRule="exact"/>
              <w:ind w:left="565" w:right="170" w:hanging="565"/>
              <w:jc w:val="both"/>
              <w:rPr>
                <w:rFonts w:ascii="標楷體" w:eastAsia="標楷體" w:hAnsi="標楷體" w:cs="Times New Roman"/>
                <w:color w:val="000000" w:themeColor="text1"/>
                <w:szCs w:val="24"/>
              </w:rPr>
            </w:pPr>
            <w:r w:rsidRPr="0066225A">
              <w:rPr>
                <w:rFonts w:ascii="標楷體" w:eastAsia="標楷體" w:hAnsi="標楷體" w:cs="Times New Roman" w:hint="eastAsia"/>
                <w:color w:val="000000" w:themeColor="text1"/>
                <w:szCs w:val="24"/>
              </w:rPr>
              <w:t>上揭程序請學校或主管機關加強各權責單位之宣導及橫向聯繫，避免再發生申復及申</w:t>
            </w:r>
            <w:r w:rsidR="00FC4C7B">
              <w:rPr>
                <w:rFonts w:ascii="標楷體" w:eastAsia="標楷體" w:hAnsi="標楷體" w:cs="Times New Roman" w:hint="eastAsia"/>
                <w:color w:val="000000" w:themeColor="text1"/>
                <w:szCs w:val="24"/>
              </w:rPr>
              <w:t>訴程序錯誤處置情事。</w:t>
            </w:r>
          </w:p>
        </w:tc>
        <w:tc>
          <w:tcPr>
            <w:tcW w:w="6320" w:type="dxa"/>
          </w:tcPr>
          <w:p w:rsidR="001F4C40" w:rsidRPr="00FF0507" w:rsidRDefault="001F4C40" w:rsidP="00FC4C7B">
            <w:pPr>
              <w:tabs>
                <w:tab w:val="num" w:pos="1260"/>
              </w:tabs>
              <w:spacing w:line="360" w:lineRule="atLeast"/>
              <w:ind w:left="1200" w:hangingChars="500" w:hanging="1200"/>
              <w:rPr>
                <w:rFonts w:ascii="標楷體" w:eastAsia="標楷體" w:hAnsi="標楷體"/>
                <w:color w:val="000000" w:themeColor="text1"/>
                <w:szCs w:val="24"/>
              </w:rPr>
            </w:pPr>
            <w:r w:rsidRPr="00FF0507">
              <w:rPr>
                <w:rFonts w:ascii="標楷體" w:eastAsia="標楷體" w:hAnsi="標楷體" w:cs="新細明體" w:hint="eastAsia"/>
                <w:color w:val="000000" w:themeColor="text1"/>
                <w:szCs w:val="24"/>
              </w:rPr>
              <w:lastRenderedPageBreak/>
              <w:t>參考函示：</w:t>
            </w:r>
            <w:hyperlink r:id="rId27" w:history="1">
              <w:r w:rsidR="00AF480B" w:rsidRPr="00DD7638">
                <w:rPr>
                  <w:rStyle w:val="afa"/>
                  <w:rFonts w:ascii="標楷體" w:eastAsia="標楷體" w:hAnsi="標楷體" w:cs="新細明體" w:hint="eastAsia"/>
                  <w:sz w:val="24"/>
                  <w:szCs w:val="24"/>
                </w:rPr>
                <w:t>101年8月1日</w:t>
              </w:r>
              <w:proofErr w:type="gramStart"/>
              <w:r w:rsidR="00AF480B" w:rsidRPr="00DD7638">
                <w:rPr>
                  <w:rStyle w:val="afa"/>
                  <w:rFonts w:ascii="標楷體" w:eastAsia="標楷體" w:hAnsi="標楷體" w:cs="新細明體" w:hint="eastAsia"/>
                  <w:sz w:val="24"/>
                  <w:szCs w:val="24"/>
                </w:rPr>
                <w:t>臺</w:t>
              </w:r>
              <w:proofErr w:type="gramEnd"/>
              <w:r w:rsidR="00AF480B" w:rsidRPr="00DD7638">
                <w:rPr>
                  <w:rStyle w:val="afa"/>
                  <w:rFonts w:ascii="標楷體" w:eastAsia="標楷體" w:hAnsi="標楷體" w:cs="新細明體" w:hint="eastAsia"/>
                  <w:sz w:val="24"/>
                  <w:szCs w:val="24"/>
                </w:rPr>
                <w:t>訓（三）字第10152141422號函</w:t>
              </w:r>
            </w:hyperlink>
            <w:r w:rsidR="00931DD2">
              <w:rPr>
                <w:rFonts w:ascii="標楷體" w:eastAsia="標楷體" w:hAnsi="標楷體" w:cs="新細明體" w:hint="eastAsia"/>
                <w:bCs/>
                <w:color w:val="000000" w:themeColor="text1"/>
                <w:szCs w:val="24"/>
              </w:rPr>
              <w:t>、</w:t>
            </w:r>
            <w:hyperlink r:id="rId28" w:history="1">
              <w:r w:rsidR="00764B5B" w:rsidRPr="009369AB">
                <w:rPr>
                  <w:rStyle w:val="afa"/>
                  <w:rFonts w:ascii="標楷體" w:eastAsia="標楷體" w:hAnsi="標楷體" w:hint="eastAsia"/>
                  <w:sz w:val="24"/>
                  <w:szCs w:val="24"/>
                </w:rPr>
                <w:t>96年1月24日</w:t>
              </w:r>
              <w:proofErr w:type="gramStart"/>
              <w:r w:rsidR="00764B5B" w:rsidRPr="009369AB">
                <w:rPr>
                  <w:rStyle w:val="afa"/>
                  <w:rFonts w:ascii="標楷體" w:eastAsia="標楷體" w:hAnsi="標楷體" w:hint="eastAsia"/>
                  <w:sz w:val="24"/>
                  <w:szCs w:val="24"/>
                </w:rPr>
                <w:t>臺</w:t>
              </w:r>
              <w:proofErr w:type="gramEnd"/>
              <w:r w:rsidR="00764B5B" w:rsidRPr="009369AB">
                <w:rPr>
                  <w:rStyle w:val="afa"/>
                  <w:rFonts w:ascii="標楷體" w:eastAsia="標楷體" w:hAnsi="標楷體" w:hint="eastAsia"/>
                  <w:sz w:val="24"/>
                  <w:szCs w:val="24"/>
                </w:rPr>
                <w:t>訓（三）字第0960009237號</w:t>
              </w:r>
            </w:hyperlink>
            <w:r w:rsidR="00764B5B" w:rsidRPr="00764B5B">
              <w:rPr>
                <w:rFonts w:ascii="標楷體" w:eastAsia="標楷體" w:hAnsi="標楷體" w:cs="Times New Roman" w:hint="eastAsia"/>
                <w:color w:val="000000" w:themeColor="text1"/>
                <w:szCs w:val="24"/>
              </w:rPr>
              <w:t>、</w:t>
            </w:r>
            <w:hyperlink r:id="rId29" w:history="1">
              <w:r w:rsidR="009369AB" w:rsidRPr="009369AB">
                <w:rPr>
                  <w:rStyle w:val="afa"/>
                  <w:rFonts w:ascii="標楷體" w:eastAsia="標楷體" w:hAnsi="標楷體" w:hint="eastAsia"/>
                  <w:sz w:val="24"/>
                  <w:szCs w:val="24"/>
                </w:rPr>
                <w:t>96年5月7日</w:t>
              </w:r>
              <w:proofErr w:type="gramStart"/>
              <w:r w:rsidR="009369AB" w:rsidRPr="009369AB">
                <w:rPr>
                  <w:rStyle w:val="afa"/>
                  <w:rFonts w:ascii="標楷體" w:eastAsia="標楷體" w:hAnsi="標楷體" w:hint="eastAsia"/>
                  <w:sz w:val="24"/>
                  <w:szCs w:val="24"/>
                </w:rPr>
                <w:t>臺</w:t>
              </w:r>
              <w:proofErr w:type="gramEnd"/>
              <w:r w:rsidR="009369AB" w:rsidRPr="009369AB">
                <w:rPr>
                  <w:rStyle w:val="afa"/>
                  <w:rFonts w:ascii="標楷體" w:eastAsia="標楷體" w:hAnsi="標楷體" w:hint="eastAsia"/>
                  <w:sz w:val="24"/>
                  <w:szCs w:val="24"/>
                </w:rPr>
                <w:t>訓（三）字第0960057668B號</w:t>
              </w:r>
            </w:hyperlink>
            <w:r w:rsidR="00764B5B" w:rsidRPr="009369AB">
              <w:rPr>
                <w:rFonts w:ascii="標楷體" w:eastAsia="標楷體" w:hAnsi="標楷體" w:cs="Times New Roman" w:hint="eastAsia"/>
                <w:color w:val="000000" w:themeColor="text1"/>
                <w:szCs w:val="24"/>
              </w:rPr>
              <w:t>、</w:t>
            </w:r>
            <w:hyperlink r:id="rId30" w:history="1">
              <w:r w:rsidR="00764B5B" w:rsidRPr="009369AB">
                <w:rPr>
                  <w:rStyle w:val="afa"/>
                  <w:rFonts w:ascii="標楷體" w:eastAsia="標楷體" w:hAnsi="標楷體" w:hint="eastAsia"/>
                  <w:sz w:val="24"/>
                  <w:szCs w:val="24"/>
                </w:rPr>
                <w:t>101年4月9日</w:t>
              </w:r>
              <w:proofErr w:type="gramStart"/>
              <w:r w:rsidR="00764B5B" w:rsidRPr="009369AB">
                <w:rPr>
                  <w:rStyle w:val="afa"/>
                  <w:rFonts w:ascii="標楷體" w:eastAsia="標楷體" w:hAnsi="標楷體" w:hint="eastAsia"/>
                  <w:sz w:val="24"/>
                  <w:szCs w:val="24"/>
                </w:rPr>
                <w:t>臺</w:t>
              </w:r>
              <w:proofErr w:type="gramEnd"/>
              <w:r w:rsidR="00764B5B" w:rsidRPr="009369AB">
                <w:rPr>
                  <w:rStyle w:val="afa"/>
                  <w:rFonts w:ascii="標楷體" w:eastAsia="標楷體" w:hAnsi="標楷體" w:hint="eastAsia"/>
                  <w:sz w:val="24"/>
                  <w:szCs w:val="24"/>
                </w:rPr>
                <w:t>訓三字第1010039771號函</w:t>
              </w:r>
            </w:hyperlink>
            <w:r w:rsidR="00764B5B" w:rsidRPr="009369AB">
              <w:rPr>
                <w:rFonts w:ascii="標楷體" w:eastAsia="標楷體" w:hAnsi="標楷體" w:cs="Times New Roman" w:hint="eastAsia"/>
                <w:color w:val="000000" w:themeColor="text1"/>
                <w:szCs w:val="24"/>
              </w:rPr>
              <w:t>、</w:t>
            </w:r>
            <w:hyperlink r:id="rId31" w:history="1">
              <w:r w:rsidR="00764B5B" w:rsidRPr="009369AB">
                <w:rPr>
                  <w:rStyle w:val="afa"/>
                  <w:rFonts w:ascii="標楷體" w:eastAsia="標楷體" w:hAnsi="標楷體" w:hint="eastAsia"/>
                  <w:sz w:val="24"/>
                  <w:szCs w:val="24"/>
                </w:rPr>
                <w:t>101年2月</w:t>
              </w:r>
              <w:r w:rsidR="00764B5B" w:rsidRPr="009369AB">
                <w:rPr>
                  <w:rStyle w:val="afa"/>
                  <w:rFonts w:ascii="標楷體" w:eastAsia="標楷體" w:hAnsi="標楷體" w:hint="eastAsia"/>
                  <w:sz w:val="24"/>
                  <w:szCs w:val="24"/>
                </w:rPr>
                <w:t>2</w:t>
              </w:r>
              <w:r w:rsidR="00764B5B" w:rsidRPr="009369AB">
                <w:rPr>
                  <w:rStyle w:val="afa"/>
                  <w:rFonts w:ascii="標楷體" w:eastAsia="標楷體" w:hAnsi="標楷體" w:hint="eastAsia"/>
                  <w:sz w:val="24"/>
                  <w:szCs w:val="24"/>
                </w:rPr>
                <w:t>4日</w:t>
              </w:r>
              <w:proofErr w:type="gramStart"/>
              <w:r w:rsidR="00764B5B" w:rsidRPr="009369AB">
                <w:rPr>
                  <w:rStyle w:val="afa"/>
                  <w:rFonts w:ascii="標楷體" w:eastAsia="標楷體" w:hAnsi="標楷體" w:hint="eastAsia"/>
                  <w:sz w:val="24"/>
                  <w:szCs w:val="24"/>
                </w:rPr>
                <w:t>臺</w:t>
              </w:r>
              <w:proofErr w:type="gramEnd"/>
              <w:r w:rsidR="00764B5B" w:rsidRPr="009369AB">
                <w:rPr>
                  <w:rStyle w:val="afa"/>
                  <w:rFonts w:ascii="標楷體" w:eastAsia="標楷體" w:hAnsi="標楷體" w:hint="eastAsia"/>
                  <w:sz w:val="24"/>
                  <w:szCs w:val="24"/>
                </w:rPr>
                <w:t>訓（三）字第1010008320B號函</w:t>
              </w:r>
            </w:hyperlink>
            <w:r w:rsidR="009369AB" w:rsidRPr="009369AB">
              <w:rPr>
                <w:rFonts w:ascii="標楷體" w:eastAsia="標楷體" w:hAnsi="標楷體" w:cs="Times New Roman" w:hint="eastAsia"/>
                <w:color w:val="000000" w:themeColor="text1"/>
                <w:szCs w:val="24"/>
              </w:rPr>
              <w:t>。</w:t>
            </w:r>
          </w:p>
        </w:tc>
      </w:tr>
      <w:tr w:rsidR="0066225A" w:rsidRPr="0066225A" w:rsidTr="002743F1">
        <w:trPr>
          <w:trHeight w:val="160"/>
        </w:trPr>
        <w:tc>
          <w:tcPr>
            <w:tcW w:w="542" w:type="dxa"/>
          </w:tcPr>
          <w:p w:rsidR="001F4C40" w:rsidRPr="00FF0507" w:rsidRDefault="00AF480B" w:rsidP="002743F1">
            <w:pPr>
              <w:spacing w:line="360" w:lineRule="atLeast"/>
              <w:rPr>
                <w:rFonts w:ascii="標楷體" w:eastAsia="標楷體" w:hAnsi="標楷體"/>
                <w:color w:val="000000" w:themeColor="text1"/>
                <w:szCs w:val="24"/>
              </w:rPr>
            </w:pPr>
            <w:r w:rsidRPr="0066225A">
              <w:rPr>
                <w:rFonts w:ascii="標楷體" w:eastAsia="標楷體" w:hAnsi="標楷體" w:hint="eastAsia"/>
                <w:bCs/>
                <w:color w:val="000000" w:themeColor="text1"/>
                <w:szCs w:val="24"/>
              </w:rPr>
              <w:lastRenderedPageBreak/>
              <w:t>五、救濟階段</w:t>
            </w:r>
          </w:p>
        </w:tc>
        <w:tc>
          <w:tcPr>
            <w:tcW w:w="542" w:type="dxa"/>
          </w:tcPr>
          <w:p w:rsidR="001F4C40" w:rsidRPr="00FF0507" w:rsidRDefault="00AF480B" w:rsidP="002743F1">
            <w:pPr>
              <w:spacing w:line="360" w:lineRule="atLeast"/>
              <w:rPr>
                <w:rFonts w:ascii="標楷體" w:eastAsia="標楷體" w:hAnsi="標楷體"/>
                <w:color w:val="000000" w:themeColor="text1"/>
                <w:szCs w:val="24"/>
              </w:rPr>
            </w:pPr>
            <w:r w:rsidRPr="0066225A">
              <w:rPr>
                <w:rFonts w:ascii="標楷體" w:eastAsia="標楷體" w:hAnsi="標楷體" w:cs="新細明體" w:hint="eastAsia"/>
                <w:color w:val="000000" w:themeColor="text1"/>
                <w:szCs w:val="24"/>
              </w:rPr>
              <w:t>2</w:t>
            </w:r>
            <w:r w:rsidR="001F4C40" w:rsidRPr="00FF0507">
              <w:rPr>
                <w:rFonts w:ascii="標楷體" w:eastAsia="標楷體" w:hAnsi="標楷體" w:cs="新細明體"/>
                <w:color w:val="000000" w:themeColor="text1"/>
                <w:szCs w:val="24"/>
              </w:rPr>
              <w:t>.</w:t>
            </w:r>
          </w:p>
        </w:tc>
        <w:tc>
          <w:tcPr>
            <w:tcW w:w="2347" w:type="dxa"/>
          </w:tcPr>
          <w:p w:rsidR="001F4C40" w:rsidRPr="00FF0507" w:rsidRDefault="00AF480B"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重啟調查之事件，當事人對結果仍不服，可以再提申復嗎？</w:t>
            </w:r>
          </w:p>
        </w:tc>
        <w:tc>
          <w:tcPr>
            <w:tcW w:w="5598" w:type="dxa"/>
          </w:tcPr>
          <w:p w:rsidR="00FF0507" w:rsidRPr="00FF0507" w:rsidRDefault="0072396D" w:rsidP="0072396D">
            <w:pPr>
              <w:autoSpaceDE w:val="0"/>
              <w:autoSpaceDN w:val="0"/>
              <w:adjustRightInd w:val="0"/>
              <w:ind w:firstLineChars="200" w:firstLine="480"/>
              <w:jc w:val="both"/>
              <w:rPr>
                <w:rFonts w:ascii="標楷體" w:eastAsia="標楷體" w:hAnsi="標楷體" w:cs="Times New Roman"/>
                <w:color w:val="000000" w:themeColor="text1"/>
                <w:szCs w:val="24"/>
              </w:rPr>
            </w:pPr>
            <w:r>
              <w:rPr>
                <w:rFonts w:ascii="標楷體" w:eastAsia="標楷體" w:hAnsi="標楷體" w:hint="eastAsia"/>
                <w:color w:val="000000" w:themeColor="text1"/>
                <w:szCs w:val="24"/>
              </w:rPr>
              <w:t>復OO學校</w:t>
            </w:r>
            <w:r w:rsidR="00AF480B" w:rsidRPr="0066225A">
              <w:rPr>
                <w:rFonts w:ascii="標楷體" w:eastAsia="標楷體" w:hAnsi="標楷體" w:hint="eastAsia"/>
                <w:color w:val="000000" w:themeColor="text1"/>
                <w:szCs w:val="24"/>
              </w:rPr>
              <w:t>，</w:t>
            </w:r>
            <w:r>
              <w:rPr>
                <w:rFonts w:ascii="標楷體" w:eastAsia="標楷體" w:hAnsi="標楷體" w:cs="Times New Roman" w:hint="eastAsia"/>
                <w:color w:val="000000" w:themeColor="text1"/>
                <w:szCs w:val="24"/>
              </w:rPr>
              <w:t>校園性別</w:t>
            </w:r>
            <w:r w:rsidRPr="00FC4C7B">
              <w:rPr>
                <w:rFonts w:ascii="標楷體" w:eastAsia="標楷體" w:hAnsi="標楷體" w:cs="Times New Roman" w:hint="eastAsia"/>
                <w:color w:val="000000" w:themeColor="text1"/>
                <w:szCs w:val="24"/>
              </w:rPr>
              <w:t>事件</w:t>
            </w:r>
            <w:r w:rsidR="00AF480B" w:rsidRPr="0066225A">
              <w:rPr>
                <w:rFonts w:ascii="標楷體" w:eastAsia="標楷體" w:hAnsi="標楷體" w:hint="eastAsia"/>
                <w:color w:val="000000" w:themeColor="text1"/>
                <w:szCs w:val="24"/>
              </w:rPr>
              <w:t>之行為人於第一次案件調查完成後，以新事實、新證據提出申復，並經學校性平會重啟調查後，此時調</w:t>
            </w:r>
            <w:r w:rsidR="001E29C3">
              <w:rPr>
                <w:rFonts w:ascii="標楷體" w:eastAsia="標楷體" w:hAnsi="標楷體" w:hint="eastAsia"/>
                <w:color w:val="000000" w:themeColor="text1"/>
                <w:szCs w:val="24"/>
              </w:rPr>
              <w:t>查程序已屬重開，行為人對學校之處理結果不服，自當依據</w:t>
            </w:r>
            <w:proofErr w:type="gramStart"/>
            <w:r w:rsidR="001E29C3">
              <w:rPr>
                <w:rFonts w:ascii="標楷體" w:eastAsia="標楷體" w:hAnsi="標楷體" w:hint="eastAsia"/>
                <w:color w:val="000000" w:themeColor="text1"/>
                <w:szCs w:val="24"/>
              </w:rPr>
              <w:t>性平</w:t>
            </w:r>
            <w:r w:rsidR="00AF480B" w:rsidRPr="0066225A">
              <w:rPr>
                <w:rFonts w:ascii="標楷體" w:eastAsia="標楷體" w:hAnsi="標楷體" w:hint="eastAsia"/>
                <w:color w:val="000000" w:themeColor="text1"/>
                <w:szCs w:val="24"/>
              </w:rPr>
              <w:t>法第32條</w:t>
            </w:r>
            <w:proofErr w:type="gramEnd"/>
            <w:r w:rsidR="00AF480B" w:rsidRPr="0066225A">
              <w:rPr>
                <w:rFonts w:ascii="標楷體" w:eastAsia="標楷體" w:hAnsi="標楷體" w:hint="eastAsia"/>
                <w:color w:val="000000" w:themeColor="text1"/>
                <w:szCs w:val="24"/>
              </w:rPr>
              <w:t>第1項規定，於收到處理結果通知次日起20</w:t>
            </w:r>
            <w:r w:rsidR="001E29C3">
              <w:rPr>
                <w:rFonts w:ascii="標楷體" w:eastAsia="標楷體" w:hAnsi="標楷體" w:hint="eastAsia"/>
                <w:color w:val="000000" w:themeColor="text1"/>
                <w:szCs w:val="24"/>
              </w:rPr>
              <w:t>日內，以書面向學校提出申復</w:t>
            </w:r>
            <w:r w:rsidR="00AF480B" w:rsidRPr="0066225A">
              <w:rPr>
                <w:rFonts w:ascii="標楷體" w:eastAsia="標楷體" w:hAnsi="標楷體" w:hint="eastAsia"/>
                <w:color w:val="000000" w:themeColor="text1"/>
                <w:szCs w:val="24"/>
              </w:rPr>
              <w:t>。</w:t>
            </w:r>
          </w:p>
        </w:tc>
        <w:tc>
          <w:tcPr>
            <w:tcW w:w="6320" w:type="dxa"/>
          </w:tcPr>
          <w:p w:rsidR="001F4C40" w:rsidRPr="00FF0507" w:rsidRDefault="001F4C40" w:rsidP="0072396D">
            <w:pPr>
              <w:tabs>
                <w:tab w:val="num" w:pos="1260"/>
              </w:tabs>
              <w:spacing w:line="360" w:lineRule="atLeast"/>
              <w:ind w:left="1200" w:hangingChars="500" w:hanging="1200"/>
              <w:rPr>
                <w:rFonts w:ascii="標楷體" w:eastAsia="標楷體" w:hAnsi="標楷體"/>
                <w:color w:val="000000" w:themeColor="text1"/>
                <w:szCs w:val="24"/>
              </w:rPr>
            </w:pPr>
            <w:r w:rsidRPr="00FF0507">
              <w:rPr>
                <w:rFonts w:ascii="標楷體" w:eastAsia="標楷體" w:hAnsi="標楷體" w:cs="新細明體" w:hint="eastAsia"/>
                <w:color w:val="000000" w:themeColor="text1"/>
                <w:szCs w:val="24"/>
              </w:rPr>
              <w:t>參考函示：</w:t>
            </w:r>
            <w:hyperlink r:id="rId32" w:history="1">
              <w:r w:rsidR="00AF480B" w:rsidRPr="00DD7638">
                <w:rPr>
                  <w:rStyle w:val="afa"/>
                  <w:rFonts w:ascii="標楷體" w:eastAsia="標楷體" w:hAnsi="標楷體" w:cstheme="minorBidi" w:hint="eastAsia"/>
                  <w:sz w:val="24"/>
                  <w:szCs w:val="24"/>
                </w:rPr>
                <w:t>102年6月3日台教學（三）字第1020079733號函</w:t>
              </w:r>
            </w:hyperlink>
            <w:r w:rsidRPr="00FF0507">
              <w:rPr>
                <w:rFonts w:ascii="標楷體" w:eastAsia="標楷體" w:hAnsi="標楷體" w:cs="新細明體" w:hint="eastAsia"/>
                <w:bCs/>
                <w:color w:val="000000" w:themeColor="text1"/>
                <w:szCs w:val="24"/>
              </w:rPr>
              <w:t>。</w:t>
            </w:r>
          </w:p>
        </w:tc>
      </w:tr>
      <w:tr w:rsidR="0066225A" w:rsidRPr="0066225A" w:rsidTr="002743F1">
        <w:trPr>
          <w:trHeight w:val="160"/>
        </w:trPr>
        <w:tc>
          <w:tcPr>
            <w:tcW w:w="542" w:type="dxa"/>
            <w:tcBorders>
              <w:top w:val="single" w:sz="4" w:space="0" w:color="auto"/>
              <w:left w:val="single" w:sz="4" w:space="0" w:color="auto"/>
              <w:bottom w:val="single" w:sz="4" w:space="0" w:color="auto"/>
              <w:right w:val="single" w:sz="4" w:space="0" w:color="auto"/>
            </w:tcBorders>
          </w:tcPr>
          <w:p w:rsidR="001F4C40" w:rsidRPr="00FF0507" w:rsidRDefault="00AF480B" w:rsidP="002743F1">
            <w:pPr>
              <w:spacing w:line="360" w:lineRule="atLeast"/>
              <w:rPr>
                <w:rFonts w:ascii="標楷體" w:eastAsia="標楷體" w:hAnsi="標楷體"/>
                <w:bCs/>
                <w:color w:val="000000" w:themeColor="text1"/>
                <w:szCs w:val="24"/>
              </w:rPr>
            </w:pPr>
            <w:r w:rsidRPr="0066225A">
              <w:rPr>
                <w:rFonts w:ascii="標楷體" w:eastAsia="標楷體" w:hAnsi="標楷體" w:hint="eastAsia"/>
                <w:bCs/>
                <w:color w:val="000000" w:themeColor="text1"/>
                <w:szCs w:val="24"/>
              </w:rPr>
              <w:lastRenderedPageBreak/>
              <w:t>五、救濟階段</w:t>
            </w:r>
          </w:p>
        </w:tc>
        <w:tc>
          <w:tcPr>
            <w:tcW w:w="542" w:type="dxa"/>
            <w:tcBorders>
              <w:top w:val="single" w:sz="4" w:space="0" w:color="auto"/>
              <w:left w:val="single" w:sz="4" w:space="0" w:color="auto"/>
              <w:bottom w:val="single" w:sz="4" w:space="0" w:color="auto"/>
              <w:right w:val="single" w:sz="4" w:space="0" w:color="auto"/>
            </w:tcBorders>
          </w:tcPr>
          <w:p w:rsidR="001F4C40" w:rsidRPr="00FF0507" w:rsidRDefault="00AF480B"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3</w:t>
            </w:r>
            <w:r w:rsidR="001F4C40" w:rsidRPr="00FF0507">
              <w:rPr>
                <w:rFonts w:ascii="標楷體" w:eastAsia="標楷體" w:hAnsi="標楷體" w:cs="新細明體"/>
                <w:color w:val="000000" w:themeColor="text1"/>
                <w:szCs w:val="24"/>
              </w:rPr>
              <w:t>.</w:t>
            </w:r>
          </w:p>
        </w:tc>
        <w:tc>
          <w:tcPr>
            <w:tcW w:w="2347" w:type="dxa"/>
            <w:tcBorders>
              <w:top w:val="single" w:sz="4" w:space="0" w:color="auto"/>
              <w:left w:val="single" w:sz="4" w:space="0" w:color="auto"/>
              <w:bottom w:val="single" w:sz="4" w:space="0" w:color="auto"/>
              <w:right w:val="single" w:sz="4" w:space="0" w:color="auto"/>
            </w:tcBorders>
          </w:tcPr>
          <w:p w:rsidR="001F4C40" w:rsidRPr="00FF0507" w:rsidRDefault="00AF480B"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申復有理由之效力為何？</w:t>
            </w:r>
            <w:proofErr w:type="gramStart"/>
            <w:r w:rsidRPr="0066225A">
              <w:rPr>
                <w:rFonts w:ascii="標楷體" w:eastAsia="標楷體" w:hAnsi="標楷體" w:cs="新細明體" w:hint="eastAsia"/>
                <w:color w:val="000000" w:themeColor="text1"/>
                <w:szCs w:val="24"/>
              </w:rPr>
              <w:t>若性平</w:t>
            </w:r>
            <w:proofErr w:type="gramEnd"/>
            <w:r w:rsidRPr="0066225A">
              <w:rPr>
                <w:rFonts w:ascii="標楷體" w:eastAsia="標楷體" w:hAnsi="標楷體" w:cs="新細明體" w:hint="eastAsia"/>
                <w:color w:val="000000" w:themeColor="text1"/>
                <w:szCs w:val="24"/>
              </w:rPr>
              <w:t>會重新調查後維持原調查報告之結果及懲處建議，權責單位是否不需再審議懲處？</w:t>
            </w:r>
          </w:p>
        </w:tc>
        <w:tc>
          <w:tcPr>
            <w:tcW w:w="5598" w:type="dxa"/>
            <w:tcBorders>
              <w:top w:val="single" w:sz="4" w:space="0" w:color="auto"/>
              <w:left w:val="single" w:sz="4" w:space="0" w:color="auto"/>
              <w:bottom w:val="single" w:sz="4" w:space="0" w:color="auto"/>
              <w:right w:val="single" w:sz="4" w:space="0" w:color="auto"/>
            </w:tcBorders>
          </w:tcPr>
          <w:p w:rsidR="00AF480B" w:rsidRPr="00AF480B" w:rsidRDefault="00AF480B" w:rsidP="001E29C3">
            <w:pPr>
              <w:autoSpaceDE w:val="0"/>
              <w:autoSpaceDN w:val="0"/>
              <w:adjustRightInd w:val="0"/>
              <w:ind w:firstLineChars="200" w:firstLine="480"/>
              <w:rPr>
                <w:rFonts w:ascii="標楷體" w:eastAsia="標楷體" w:hAnsi="標楷體" w:cs="Times New Roman"/>
                <w:color w:val="000000" w:themeColor="text1"/>
                <w:szCs w:val="24"/>
              </w:rPr>
            </w:pPr>
            <w:r w:rsidRPr="00AF480B">
              <w:rPr>
                <w:rFonts w:ascii="標楷體" w:eastAsia="標楷體" w:hAnsi="標楷體" w:cs="Times New Roman" w:hint="eastAsia"/>
                <w:color w:val="000000" w:themeColor="text1"/>
                <w:szCs w:val="24"/>
              </w:rPr>
              <w:t>教師因</w:t>
            </w:r>
            <w:r w:rsidR="001E29C3">
              <w:rPr>
                <w:rFonts w:ascii="標楷體" w:eastAsia="標楷體" w:hAnsi="標楷體" w:cs="Times New Roman" w:hint="eastAsia"/>
                <w:color w:val="000000" w:themeColor="text1"/>
                <w:szCs w:val="24"/>
              </w:rPr>
              <w:t>校園性別</w:t>
            </w:r>
            <w:r w:rsidR="001E29C3" w:rsidRPr="00FC4C7B">
              <w:rPr>
                <w:rFonts w:ascii="標楷體" w:eastAsia="標楷體" w:hAnsi="標楷體" w:cs="Times New Roman" w:hint="eastAsia"/>
                <w:color w:val="000000" w:themeColor="text1"/>
                <w:szCs w:val="24"/>
              </w:rPr>
              <w:t>事件</w:t>
            </w:r>
            <w:r w:rsidRPr="00AF480B">
              <w:rPr>
                <w:rFonts w:ascii="標楷體" w:eastAsia="標楷體" w:hAnsi="標楷體" w:cs="Times New Roman" w:hint="eastAsia"/>
                <w:color w:val="000000" w:themeColor="text1"/>
                <w:szCs w:val="24"/>
              </w:rPr>
              <w:t>遭解聘提起申復之後續處理方式一案（重啟調查後之救濟及懲處認定疑義）：</w:t>
            </w:r>
          </w:p>
          <w:p w:rsidR="004558FF" w:rsidRPr="0066225A" w:rsidRDefault="00B172ED" w:rsidP="004558FF">
            <w:pPr>
              <w:numPr>
                <w:ilvl w:val="0"/>
                <w:numId w:val="39"/>
              </w:numPr>
              <w:autoSpaceDE w:val="0"/>
              <w:autoSpaceDN w:val="0"/>
              <w:adjustRightInd w:val="0"/>
              <w:ind w:left="565" w:hanging="565"/>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申復之目的係為確認</w:t>
            </w:r>
            <w:r w:rsidR="00AF480B" w:rsidRPr="00AF480B">
              <w:rPr>
                <w:rFonts w:ascii="標楷體" w:eastAsia="標楷體" w:hAnsi="標楷體" w:cs="Times New Roman" w:hint="eastAsia"/>
                <w:color w:val="000000" w:themeColor="text1"/>
                <w:szCs w:val="24"/>
              </w:rPr>
              <w:t>性平會調查結果之正確性，賦予學校</w:t>
            </w:r>
            <w:r>
              <w:rPr>
                <w:rFonts w:ascii="標楷體" w:eastAsia="標楷體" w:hAnsi="標楷體" w:cs="Times New Roman" w:hint="eastAsia"/>
                <w:color w:val="000000" w:themeColor="text1"/>
                <w:szCs w:val="24"/>
              </w:rPr>
              <w:t>或主管機關行政審查權限；復查防治準則</w:t>
            </w:r>
            <w:r w:rsidR="00AF480B" w:rsidRPr="00AF480B">
              <w:rPr>
                <w:rFonts w:ascii="標楷體" w:eastAsia="標楷體" w:hAnsi="標楷體" w:cs="Times New Roman" w:hint="eastAsia"/>
                <w:color w:val="000000" w:themeColor="text1"/>
                <w:szCs w:val="24"/>
              </w:rPr>
              <w:t>第31條第3項第6款規定：「申復有理由時，將申復決定通知相關權責單位，由其重為決定」</w:t>
            </w:r>
            <w:proofErr w:type="gramStart"/>
            <w:r w:rsidR="00AF480B" w:rsidRPr="00AF480B">
              <w:rPr>
                <w:rFonts w:ascii="標楷體" w:eastAsia="標楷體" w:hAnsi="標楷體" w:cs="Times New Roman" w:hint="eastAsia"/>
                <w:color w:val="000000" w:themeColor="text1"/>
                <w:szCs w:val="24"/>
              </w:rPr>
              <w:t>爰</w:t>
            </w:r>
            <w:proofErr w:type="gramEnd"/>
            <w:r w:rsidR="00AF480B" w:rsidRPr="00AF480B">
              <w:rPr>
                <w:rFonts w:ascii="標楷體" w:eastAsia="標楷體" w:hAnsi="標楷體" w:cs="Times New Roman" w:hint="eastAsia"/>
                <w:color w:val="000000" w:themeColor="text1"/>
                <w:szCs w:val="24"/>
              </w:rPr>
              <w:t>申復有理由時，僅係促請相關單位、學校或機關重為調查或決定，並非直接撤銷學校或主管機關原處理之結果</w:t>
            </w:r>
            <w:r w:rsidR="004558FF" w:rsidRPr="0066225A">
              <w:rPr>
                <w:rFonts w:ascii="標楷體" w:eastAsia="標楷體" w:hAnsi="標楷體" w:cs="Times New Roman" w:hint="eastAsia"/>
                <w:color w:val="000000" w:themeColor="text1"/>
                <w:szCs w:val="24"/>
              </w:rPr>
              <w:t>。</w:t>
            </w:r>
          </w:p>
          <w:p w:rsidR="001F4C40" w:rsidRPr="00FF0507" w:rsidRDefault="00AF480B" w:rsidP="004558FF">
            <w:pPr>
              <w:numPr>
                <w:ilvl w:val="0"/>
                <w:numId w:val="39"/>
              </w:numPr>
              <w:autoSpaceDE w:val="0"/>
              <w:autoSpaceDN w:val="0"/>
              <w:adjustRightInd w:val="0"/>
              <w:ind w:left="565" w:hanging="565"/>
              <w:rPr>
                <w:rFonts w:ascii="標楷體" w:eastAsia="標楷體" w:hAnsi="標楷體" w:cs="Times New Roman"/>
                <w:color w:val="000000" w:themeColor="text1"/>
                <w:szCs w:val="24"/>
              </w:rPr>
            </w:pPr>
            <w:r w:rsidRPr="0066225A">
              <w:rPr>
                <w:rFonts w:ascii="標楷體" w:eastAsia="標楷體" w:hAnsi="標楷體" w:cs="Times New Roman" w:hint="eastAsia"/>
                <w:color w:val="000000" w:themeColor="text1"/>
                <w:szCs w:val="24"/>
              </w:rPr>
              <w:t>依</w:t>
            </w:r>
            <w:proofErr w:type="gramStart"/>
            <w:r w:rsidRPr="0066225A">
              <w:rPr>
                <w:rFonts w:ascii="標楷體" w:eastAsia="標楷體" w:hAnsi="標楷體" w:cs="Times New Roman" w:hint="eastAsia"/>
                <w:color w:val="000000" w:themeColor="text1"/>
                <w:szCs w:val="24"/>
              </w:rPr>
              <w:t>性平法第31條</w:t>
            </w:r>
            <w:proofErr w:type="gramEnd"/>
            <w:r w:rsidRPr="0066225A">
              <w:rPr>
                <w:rFonts w:ascii="標楷體" w:eastAsia="標楷體" w:hAnsi="標楷體" w:cs="Times New Roman" w:hint="eastAsia"/>
                <w:color w:val="000000" w:themeColor="text1"/>
                <w:szCs w:val="24"/>
              </w:rPr>
              <w:t>第2項及第3</w:t>
            </w:r>
            <w:r w:rsidR="00B172ED">
              <w:rPr>
                <w:rFonts w:ascii="標楷體" w:eastAsia="標楷體" w:hAnsi="標楷體" w:cs="Times New Roman" w:hint="eastAsia"/>
                <w:color w:val="000000" w:themeColor="text1"/>
                <w:szCs w:val="24"/>
              </w:rPr>
              <w:t>項規定</w:t>
            </w:r>
            <w:r w:rsidRPr="0066225A">
              <w:rPr>
                <w:rFonts w:ascii="標楷體" w:eastAsia="標楷體" w:hAnsi="標楷體" w:cs="Times New Roman" w:hint="eastAsia"/>
                <w:color w:val="000000" w:themeColor="text1"/>
                <w:szCs w:val="24"/>
              </w:rPr>
              <w:t>，性平會之權限，僅係將調查報告及處理建議提交所屬學校或主管機關，實際處理權責仍係屬於學校或主管機關；再</w:t>
            </w:r>
            <w:proofErr w:type="gramStart"/>
            <w:r w:rsidRPr="0066225A">
              <w:rPr>
                <w:rFonts w:ascii="標楷體" w:eastAsia="標楷體" w:hAnsi="標楷體" w:cs="Times New Roman" w:hint="eastAsia"/>
                <w:color w:val="000000" w:themeColor="text1"/>
                <w:szCs w:val="24"/>
              </w:rPr>
              <w:t>查性平法</w:t>
            </w:r>
            <w:proofErr w:type="gramEnd"/>
            <w:r w:rsidRPr="0066225A">
              <w:rPr>
                <w:rFonts w:ascii="標楷體" w:eastAsia="標楷體" w:hAnsi="標楷體" w:cs="Times New Roman" w:hint="eastAsia"/>
                <w:color w:val="000000" w:themeColor="text1"/>
                <w:szCs w:val="24"/>
              </w:rPr>
              <w:t>第33條規定：「性別平等教育委員會於接獲前條學校或主管機關重新調查之要求時，應另組調查小組；其調查處理程序，依本法之相關規定。」及本部</w:t>
            </w:r>
            <w:smartTag w:uri="urn:schemas-microsoft-com:office:smarttags" w:element="chsdate">
              <w:smartTagPr>
                <w:attr w:name="Year" w:val="1999"/>
                <w:attr w:name="Month" w:val="5"/>
                <w:attr w:name="Day" w:val="3"/>
                <w:attr w:name="IsLunarDate" w:val="False"/>
                <w:attr w:name="IsROCDate" w:val="False"/>
              </w:smartTagPr>
              <w:r w:rsidRPr="0066225A">
                <w:rPr>
                  <w:rFonts w:ascii="標楷體" w:eastAsia="標楷體" w:hAnsi="標楷體" w:cs="Times New Roman" w:hint="eastAsia"/>
                  <w:color w:val="000000" w:themeColor="text1"/>
                  <w:szCs w:val="24"/>
                </w:rPr>
                <w:t>99年5月3日</w:t>
              </w:r>
            </w:smartTag>
            <w:proofErr w:type="gramStart"/>
            <w:r w:rsidRPr="0066225A">
              <w:rPr>
                <w:rFonts w:ascii="標楷體" w:eastAsia="標楷體" w:hAnsi="標楷體" w:cs="Times New Roman" w:hint="eastAsia"/>
                <w:color w:val="000000" w:themeColor="text1"/>
                <w:szCs w:val="24"/>
              </w:rPr>
              <w:t>臺</w:t>
            </w:r>
            <w:proofErr w:type="gramEnd"/>
            <w:r w:rsidRPr="0066225A">
              <w:rPr>
                <w:rFonts w:ascii="標楷體" w:eastAsia="標楷體" w:hAnsi="標楷體" w:cs="Times New Roman" w:hint="eastAsia"/>
                <w:color w:val="000000" w:themeColor="text1"/>
                <w:szCs w:val="24"/>
              </w:rPr>
              <w:t>訓(三)字第0990057923號函略</w:t>
            </w:r>
            <w:proofErr w:type="gramStart"/>
            <w:r w:rsidRPr="0066225A">
              <w:rPr>
                <w:rFonts w:ascii="標楷體" w:eastAsia="標楷體" w:hAnsi="標楷體" w:cs="Times New Roman" w:hint="eastAsia"/>
                <w:color w:val="000000" w:themeColor="text1"/>
                <w:szCs w:val="24"/>
              </w:rPr>
              <w:t>以</w:t>
            </w:r>
            <w:proofErr w:type="gramEnd"/>
            <w:r w:rsidRPr="0066225A">
              <w:rPr>
                <w:rFonts w:ascii="標楷體" w:eastAsia="標楷體" w:hAnsi="標楷體" w:cs="Times New Roman" w:hint="eastAsia"/>
                <w:color w:val="000000" w:themeColor="text1"/>
                <w:szCs w:val="24"/>
              </w:rPr>
              <w:t>：「學校審議申復案件，發現調查程序有重大瑕疵或有足以影響原調查認定之新事實、新證據時，要求性平會重新調查，此時相關程序即應依法重新</w:t>
            </w:r>
            <w:proofErr w:type="gramStart"/>
            <w:r w:rsidRPr="0066225A">
              <w:rPr>
                <w:rFonts w:ascii="標楷體" w:eastAsia="標楷體" w:hAnsi="標楷體" w:cs="Times New Roman" w:hint="eastAsia"/>
                <w:color w:val="000000" w:themeColor="text1"/>
                <w:szCs w:val="24"/>
              </w:rPr>
              <w:t>踐</w:t>
            </w:r>
            <w:r w:rsidRPr="0066225A">
              <w:rPr>
                <w:rFonts w:ascii="標楷體" w:eastAsia="標楷體" w:hAnsi="標楷體" w:cs="Times New Roman" w:hint="eastAsia"/>
                <w:color w:val="000000" w:themeColor="text1"/>
                <w:szCs w:val="24"/>
              </w:rPr>
              <w:lastRenderedPageBreak/>
              <w:t>行</w:t>
            </w:r>
            <w:proofErr w:type="gramEnd"/>
            <w:r w:rsidRPr="0066225A">
              <w:rPr>
                <w:rFonts w:ascii="標楷體" w:eastAsia="標楷體" w:hAnsi="標楷體" w:cs="Times New Roman" w:hint="eastAsia"/>
                <w:color w:val="000000" w:themeColor="text1"/>
                <w:szCs w:val="24"/>
              </w:rPr>
              <w:t>辦理，程序已屬重開...」</w:t>
            </w:r>
            <w:proofErr w:type="gramStart"/>
            <w:r w:rsidRPr="0066225A">
              <w:rPr>
                <w:rFonts w:ascii="標楷體" w:eastAsia="標楷體" w:hAnsi="標楷體" w:cs="Times New Roman" w:hint="eastAsia"/>
                <w:color w:val="000000" w:themeColor="text1"/>
                <w:szCs w:val="24"/>
              </w:rPr>
              <w:t>爰</w:t>
            </w:r>
            <w:proofErr w:type="gramEnd"/>
            <w:r w:rsidRPr="0066225A">
              <w:rPr>
                <w:rFonts w:ascii="標楷體" w:eastAsia="標楷體" w:hAnsi="標楷體" w:cs="Times New Roman" w:hint="eastAsia"/>
                <w:color w:val="000000" w:themeColor="text1"/>
                <w:szCs w:val="24"/>
              </w:rPr>
              <w:t>學校審議申復案件認為有理由，要求性平會重新調查，此時相關程序已屬重開，故無論性平會維持或變更原結論，自應與第1次調查完成時相同，依法規及各校規定（包括教評會運作規定）</w:t>
            </w:r>
            <w:proofErr w:type="gramStart"/>
            <w:r w:rsidRPr="0066225A">
              <w:rPr>
                <w:rFonts w:ascii="標楷體" w:eastAsia="標楷體" w:hAnsi="標楷體" w:cs="Times New Roman" w:hint="eastAsia"/>
                <w:color w:val="000000" w:themeColor="text1"/>
                <w:szCs w:val="24"/>
              </w:rPr>
              <w:t>踐行</w:t>
            </w:r>
            <w:proofErr w:type="gramEnd"/>
            <w:r w:rsidRPr="0066225A">
              <w:rPr>
                <w:rFonts w:ascii="標楷體" w:eastAsia="標楷體" w:hAnsi="標楷體" w:cs="Times New Roman" w:hint="eastAsia"/>
                <w:color w:val="000000" w:themeColor="text1"/>
                <w:szCs w:val="24"/>
              </w:rPr>
              <w:t>相關程序，尚不得以性平會重新調查之結果維持原調查報告之結論及處理建議，即認定屬行政程序法第114條所定行政處分違反程序或方式規定之瑕疵補正情形而無需</w:t>
            </w:r>
            <w:proofErr w:type="gramStart"/>
            <w:r w:rsidRPr="0066225A">
              <w:rPr>
                <w:rFonts w:ascii="標楷體" w:eastAsia="標楷體" w:hAnsi="標楷體" w:cs="Times New Roman" w:hint="eastAsia"/>
                <w:color w:val="000000" w:themeColor="text1"/>
                <w:szCs w:val="24"/>
              </w:rPr>
              <w:t>踐行</w:t>
            </w:r>
            <w:proofErr w:type="gramEnd"/>
            <w:r w:rsidRPr="0066225A">
              <w:rPr>
                <w:rFonts w:ascii="標楷體" w:eastAsia="標楷體" w:hAnsi="標楷體" w:cs="Times New Roman" w:hint="eastAsia"/>
                <w:color w:val="000000" w:themeColor="text1"/>
                <w:szCs w:val="24"/>
              </w:rPr>
              <w:t>相關審議程序。至權責單位審議後仍維持原處理決定，學校始得</w:t>
            </w:r>
            <w:proofErr w:type="gramStart"/>
            <w:r w:rsidRPr="0066225A">
              <w:rPr>
                <w:rFonts w:ascii="標楷體" w:eastAsia="標楷體" w:hAnsi="標楷體" w:cs="Times New Roman" w:hint="eastAsia"/>
                <w:color w:val="000000" w:themeColor="text1"/>
                <w:szCs w:val="24"/>
              </w:rPr>
              <w:t>不</w:t>
            </w:r>
            <w:proofErr w:type="gramEnd"/>
            <w:r w:rsidRPr="0066225A">
              <w:rPr>
                <w:rFonts w:ascii="標楷體" w:eastAsia="標楷體" w:hAnsi="標楷體" w:cs="Times New Roman" w:hint="eastAsia"/>
                <w:color w:val="000000" w:themeColor="text1"/>
                <w:szCs w:val="24"/>
              </w:rPr>
              <w:t>另為處分。</w:t>
            </w:r>
          </w:p>
        </w:tc>
        <w:tc>
          <w:tcPr>
            <w:tcW w:w="6320" w:type="dxa"/>
            <w:tcBorders>
              <w:top w:val="single" w:sz="4" w:space="0" w:color="auto"/>
              <w:left w:val="single" w:sz="4" w:space="0" w:color="auto"/>
              <w:bottom w:val="single" w:sz="4" w:space="0" w:color="auto"/>
              <w:right w:val="single" w:sz="4" w:space="0" w:color="auto"/>
            </w:tcBorders>
          </w:tcPr>
          <w:p w:rsidR="001F4C40" w:rsidRPr="00FF0507" w:rsidRDefault="001F4C40" w:rsidP="002743F1">
            <w:pPr>
              <w:tabs>
                <w:tab w:val="num" w:pos="1260"/>
              </w:tabs>
              <w:spacing w:line="360" w:lineRule="atLeast"/>
              <w:ind w:left="240" w:hangingChars="100" w:hanging="240"/>
              <w:rPr>
                <w:rFonts w:ascii="標楷體" w:eastAsia="標楷體" w:hAnsi="標楷體" w:cs="新細明體"/>
                <w:color w:val="000000" w:themeColor="text1"/>
                <w:szCs w:val="24"/>
              </w:rPr>
            </w:pPr>
            <w:r w:rsidRPr="00FF0507">
              <w:rPr>
                <w:rFonts w:ascii="標楷體" w:eastAsia="標楷體" w:hAnsi="標楷體" w:cs="新細明體" w:hint="eastAsia"/>
                <w:color w:val="000000" w:themeColor="text1"/>
                <w:szCs w:val="24"/>
              </w:rPr>
              <w:lastRenderedPageBreak/>
              <w:t>參考函示：</w:t>
            </w:r>
            <w:hyperlink r:id="rId33" w:history="1">
              <w:r w:rsidR="004558FF" w:rsidRPr="00DD7638">
                <w:rPr>
                  <w:rStyle w:val="afa"/>
                  <w:rFonts w:ascii="標楷體" w:eastAsia="標楷體" w:hAnsi="標楷體" w:cs="新細明體" w:hint="eastAsia"/>
                  <w:sz w:val="24"/>
                  <w:szCs w:val="24"/>
                </w:rPr>
                <w:t>102年7月11日</w:t>
              </w:r>
              <w:proofErr w:type="gramStart"/>
              <w:r w:rsidR="004558FF" w:rsidRPr="00DD7638">
                <w:rPr>
                  <w:rStyle w:val="afa"/>
                  <w:rFonts w:ascii="標楷體" w:eastAsia="標楷體" w:hAnsi="標楷體" w:cs="新細明體" w:hint="eastAsia"/>
                  <w:sz w:val="24"/>
                  <w:szCs w:val="24"/>
                </w:rPr>
                <w:t>臺</w:t>
              </w:r>
              <w:proofErr w:type="gramEnd"/>
              <w:r w:rsidR="004558FF" w:rsidRPr="00DD7638">
                <w:rPr>
                  <w:rStyle w:val="afa"/>
                  <w:rFonts w:ascii="標楷體" w:eastAsia="標楷體" w:hAnsi="標楷體" w:cs="新細明體" w:hint="eastAsia"/>
                  <w:sz w:val="24"/>
                  <w:szCs w:val="24"/>
                </w:rPr>
                <w:t>教人(三)字第1020084747號</w:t>
              </w:r>
            </w:hyperlink>
            <w:r w:rsidR="004558FF" w:rsidRPr="0066225A">
              <w:rPr>
                <w:rFonts w:ascii="標楷體" w:eastAsia="標楷體" w:hAnsi="標楷體" w:cs="新細明體" w:hint="eastAsia"/>
                <w:color w:val="000000" w:themeColor="text1"/>
                <w:szCs w:val="24"/>
              </w:rPr>
              <w:t>。</w:t>
            </w:r>
          </w:p>
        </w:tc>
      </w:tr>
      <w:tr w:rsidR="0066225A" w:rsidRPr="0066225A" w:rsidTr="002743F1">
        <w:trPr>
          <w:trHeight w:val="160"/>
        </w:trPr>
        <w:tc>
          <w:tcPr>
            <w:tcW w:w="542" w:type="dxa"/>
            <w:tcBorders>
              <w:top w:val="single" w:sz="4" w:space="0" w:color="auto"/>
              <w:left w:val="single" w:sz="4" w:space="0" w:color="auto"/>
              <w:bottom w:val="single" w:sz="4" w:space="0" w:color="auto"/>
              <w:right w:val="single" w:sz="4" w:space="0" w:color="auto"/>
            </w:tcBorders>
          </w:tcPr>
          <w:p w:rsidR="001F4C40" w:rsidRPr="00FF0507" w:rsidRDefault="004558FF" w:rsidP="002743F1">
            <w:pPr>
              <w:spacing w:line="360" w:lineRule="atLeast"/>
              <w:rPr>
                <w:rFonts w:ascii="標楷體" w:eastAsia="標楷體" w:hAnsi="標楷體"/>
                <w:bCs/>
                <w:color w:val="000000" w:themeColor="text1"/>
                <w:szCs w:val="24"/>
              </w:rPr>
            </w:pPr>
            <w:r w:rsidRPr="0066225A">
              <w:rPr>
                <w:rFonts w:ascii="標楷體" w:eastAsia="標楷體" w:hAnsi="標楷體" w:hint="eastAsia"/>
                <w:bCs/>
                <w:color w:val="000000" w:themeColor="text1"/>
                <w:szCs w:val="24"/>
              </w:rPr>
              <w:lastRenderedPageBreak/>
              <w:t>五、救濟階段</w:t>
            </w:r>
          </w:p>
        </w:tc>
        <w:tc>
          <w:tcPr>
            <w:tcW w:w="542" w:type="dxa"/>
            <w:tcBorders>
              <w:top w:val="single" w:sz="4" w:space="0" w:color="auto"/>
              <w:left w:val="single" w:sz="4" w:space="0" w:color="auto"/>
              <w:bottom w:val="single" w:sz="4" w:space="0" w:color="auto"/>
              <w:right w:val="single" w:sz="4" w:space="0" w:color="auto"/>
            </w:tcBorders>
          </w:tcPr>
          <w:p w:rsidR="001F4C40" w:rsidRPr="00FF0507" w:rsidRDefault="004558FF"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4</w:t>
            </w:r>
            <w:r w:rsidR="001F4C40" w:rsidRPr="00FF0507">
              <w:rPr>
                <w:rFonts w:ascii="標楷體" w:eastAsia="標楷體" w:hAnsi="標楷體" w:cs="新細明體"/>
                <w:color w:val="000000" w:themeColor="text1"/>
                <w:szCs w:val="24"/>
              </w:rPr>
              <w:t>.</w:t>
            </w:r>
          </w:p>
        </w:tc>
        <w:tc>
          <w:tcPr>
            <w:tcW w:w="2347" w:type="dxa"/>
            <w:tcBorders>
              <w:top w:val="single" w:sz="4" w:space="0" w:color="auto"/>
              <w:left w:val="single" w:sz="4" w:space="0" w:color="auto"/>
              <w:bottom w:val="single" w:sz="4" w:space="0" w:color="auto"/>
              <w:right w:val="single" w:sz="4" w:space="0" w:color="auto"/>
            </w:tcBorders>
          </w:tcPr>
          <w:p w:rsidR="001F4C40" w:rsidRPr="00FF0507" w:rsidRDefault="004558FF"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學生（教師）申評會評議申訴案件，對原措施單位（性平會之秘書單位）得否調閱原始檔案資料？</w:t>
            </w:r>
          </w:p>
        </w:tc>
        <w:tc>
          <w:tcPr>
            <w:tcW w:w="5598" w:type="dxa"/>
            <w:tcBorders>
              <w:top w:val="single" w:sz="4" w:space="0" w:color="auto"/>
              <w:left w:val="single" w:sz="4" w:space="0" w:color="auto"/>
              <w:bottom w:val="single" w:sz="4" w:space="0" w:color="auto"/>
              <w:right w:val="single" w:sz="4" w:space="0" w:color="auto"/>
            </w:tcBorders>
          </w:tcPr>
          <w:p w:rsidR="004558FF" w:rsidRPr="004558FF" w:rsidRDefault="004558FF" w:rsidP="00B172ED">
            <w:pPr>
              <w:autoSpaceDE w:val="0"/>
              <w:autoSpaceDN w:val="0"/>
              <w:adjustRightInd w:val="0"/>
              <w:ind w:firstLineChars="200" w:firstLine="480"/>
              <w:rPr>
                <w:rFonts w:ascii="標楷體" w:eastAsia="標楷體" w:hAnsi="標楷體" w:cs="Times New Roman"/>
                <w:color w:val="000000" w:themeColor="text1"/>
                <w:szCs w:val="24"/>
              </w:rPr>
            </w:pPr>
            <w:r w:rsidRPr="004558FF">
              <w:rPr>
                <w:rFonts w:ascii="標楷體" w:eastAsia="標楷體" w:hAnsi="標楷體" w:cs="Times New Roman" w:hint="eastAsia"/>
                <w:color w:val="000000" w:themeColor="text1"/>
                <w:szCs w:val="24"/>
              </w:rPr>
              <w:t>有關學生申評會評議申訴案件，對原措施單位（性平會之秘書單位）得否調閱原始檔案資料疑義，本部說明如下：</w:t>
            </w:r>
          </w:p>
          <w:p w:rsidR="004558FF" w:rsidRPr="004558FF" w:rsidRDefault="00B172ED" w:rsidP="004558FF">
            <w:pPr>
              <w:numPr>
                <w:ilvl w:val="0"/>
                <w:numId w:val="40"/>
              </w:numPr>
              <w:autoSpaceDE w:val="0"/>
              <w:autoSpaceDN w:val="0"/>
              <w:adjustRightInd w:val="0"/>
              <w:ind w:left="565" w:hanging="565"/>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依據</w:t>
            </w:r>
            <w:r w:rsidR="004558FF" w:rsidRPr="004558FF">
              <w:rPr>
                <w:rFonts w:ascii="標楷體" w:eastAsia="標楷體" w:hAnsi="標楷體" w:cs="Times New Roman" w:hint="eastAsia"/>
                <w:color w:val="000000" w:themeColor="text1"/>
                <w:szCs w:val="24"/>
              </w:rPr>
              <w:t>防治準則第24條第3項規定「學校或主管機關就記載有當事人、檢舉人、證人姓名之原始文書應予封存，不得供閱覽或提供予偵查、審判機關以外之人。但法律另有規定者，不在此限。」，基上，學生申評會如欲閱覽性平會之原始檔案資料，應請其提出所依據之法律規定。</w:t>
            </w:r>
          </w:p>
          <w:p w:rsidR="004558FF" w:rsidRPr="0066225A" w:rsidRDefault="004558FF" w:rsidP="004558FF">
            <w:pPr>
              <w:numPr>
                <w:ilvl w:val="0"/>
                <w:numId w:val="40"/>
              </w:numPr>
              <w:autoSpaceDE w:val="0"/>
              <w:autoSpaceDN w:val="0"/>
              <w:adjustRightInd w:val="0"/>
              <w:ind w:left="565" w:hanging="565"/>
              <w:rPr>
                <w:rFonts w:ascii="標楷體" w:eastAsia="標楷體" w:hAnsi="標楷體" w:cs="Times New Roman"/>
                <w:color w:val="000000" w:themeColor="text1"/>
                <w:szCs w:val="24"/>
              </w:rPr>
            </w:pPr>
            <w:r w:rsidRPr="004558FF">
              <w:rPr>
                <w:rFonts w:ascii="標楷體" w:eastAsia="標楷體" w:hAnsi="標楷體" w:cs="Times New Roman" w:hint="eastAsia"/>
                <w:color w:val="000000" w:themeColor="text1"/>
                <w:szCs w:val="24"/>
              </w:rPr>
              <w:lastRenderedPageBreak/>
              <w:t>來文所</w:t>
            </w:r>
            <w:proofErr w:type="gramStart"/>
            <w:r w:rsidRPr="004558FF">
              <w:rPr>
                <w:rFonts w:ascii="標楷體" w:eastAsia="標楷體" w:hAnsi="標楷體" w:cs="Times New Roman" w:hint="eastAsia"/>
                <w:color w:val="000000" w:themeColor="text1"/>
                <w:szCs w:val="24"/>
              </w:rPr>
              <w:t>詢</w:t>
            </w:r>
            <w:proofErr w:type="gramEnd"/>
            <w:r w:rsidRPr="004558FF">
              <w:rPr>
                <w:rFonts w:ascii="標楷體" w:eastAsia="標楷體" w:hAnsi="標楷體" w:cs="Times New Roman" w:hint="eastAsia"/>
                <w:color w:val="000000" w:themeColor="text1"/>
                <w:szCs w:val="24"/>
              </w:rPr>
              <w:t>學生申評會是否為</w:t>
            </w:r>
            <w:proofErr w:type="gramStart"/>
            <w:r w:rsidRPr="004558FF">
              <w:rPr>
                <w:rFonts w:ascii="標楷體" w:eastAsia="標楷體" w:hAnsi="標楷體" w:cs="Times New Roman" w:hint="eastAsia"/>
                <w:color w:val="000000" w:themeColor="text1"/>
                <w:szCs w:val="24"/>
              </w:rPr>
              <w:t>利害關係人乙節</w:t>
            </w:r>
            <w:proofErr w:type="gramEnd"/>
            <w:r w:rsidRPr="004558FF">
              <w:rPr>
                <w:rFonts w:ascii="標楷體" w:eastAsia="標楷體" w:hAnsi="標楷體" w:cs="Times New Roman" w:hint="eastAsia"/>
                <w:color w:val="000000" w:themeColor="text1"/>
                <w:szCs w:val="24"/>
              </w:rPr>
              <w:t>，查閱覽卷宗之規定，係依據行政程序法第46條「當事人或利害關係人得向行政機關申請閱覽、抄寫、複印或攝影有關資料卷宗」，又參考訴願法第18條及第28條規定，所謂「利害關係人」，係指其權利因行政處分而受到影響之人，</w:t>
            </w:r>
            <w:proofErr w:type="gramStart"/>
            <w:r w:rsidRPr="004558FF">
              <w:rPr>
                <w:rFonts w:ascii="標楷體" w:eastAsia="標楷體" w:hAnsi="標楷體" w:cs="Times New Roman" w:hint="eastAsia"/>
                <w:color w:val="000000" w:themeColor="text1"/>
                <w:szCs w:val="24"/>
              </w:rPr>
              <w:t>爰</w:t>
            </w:r>
            <w:proofErr w:type="gramEnd"/>
            <w:r w:rsidRPr="004558FF">
              <w:rPr>
                <w:rFonts w:ascii="標楷體" w:eastAsia="標楷體" w:hAnsi="標楷體" w:cs="Times New Roman" w:hint="eastAsia"/>
                <w:color w:val="000000" w:themeColor="text1"/>
                <w:szCs w:val="24"/>
              </w:rPr>
              <w:t>學校之學生申評會顯非該評議案件之利害關係人。</w:t>
            </w:r>
          </w:p>
          <w:p w:rsidR="00FF0507" w:rsidRPr="00FF0507" w:rsidRDefault="004558FF" w:rsidP="004558FF">
            <w:pPr>
              <w:numPr>
                <w:ilvl w:val="0"/>
                <w:numId w:val="40"/>
              </w:numPr>
              <w:autoSpaceDE w:val="0"/>
              <w:autoSpaceDN w:val="0"/>
              <w:adjustRightInd w:val="0"/>
              <w:ind w:left="565" w:hanging="565"/>
              <w:rPr>
                <w:rFonts w:ascii="標楷體" w:eastAsia="標楷體" w:hAnsi="標楷體" w:cs="Times New Roman"/>
                <w:color w:val="000000" w:themeColor="text1"/>
                <w:szCs w:val="24"/>
              </w:rPr>
            </w:pPr>
            <w:r w:rsidRPr="0066225A">
              <w:rPr>
                <w:rFonts w:ascii="標楷體" w:eastAsia="標楷體" w:hAnsi="標楷體" w:cs="Times New Roman" w:hint="eastAsia"/>
                <w:color w:val="000000" w:themeColor="text1"/>
                <w:szCs w:val="24"/>
              </w:rPr>
              <w:t>依本部所定「大學及專科學校學生申訴案處理原則」第12點規定「申訴案件之評議得通知申訴人、原單位之代表及關係人到場說明或陳述意見」，</w:t>
            </w:r>
            <w:proofErr w:type="gramStart"/>
            <w:r w:rsidRPr="0066225A">
              <w:rPr>
                <w:rFonts w:ascii="標楷體" w:eastAsia="標楷體" w:hAnsi="標楷體" w:cs="Times New Roman" w:hint="eastAsia"/>
                <w:color w:val="000000" w:themeColor="text1"/>
                <w:szCs w:val="24"/>
              </w:rPr>
              <w:t>爰</w:t>
            </w:r>
            <w:proofErr w:type="gramEnd"/>
            <w:r w:rsidRPr="0066225A">
              <w:rPr>
                <w:rFonts w:ascii="標楷體" w:eastAsia="標楷體" w:hAnsi="標楷體" w:cs="Times New Roman" w:hint="eastAsia"/>
                <w:color w:val="000000" w:themeColor="text1"/>
                <w:szCs w:val="24"/>
              </w:rPr>
              <w:t>學生申評會於評議案件時，應依據上揭規定通知原措施單位之代表到場說明，如於說明</w:t>
            </w:r>
            <w:proofErr w:type="gramStart"/>
            <w:r w:rsidRPr="0066225A">
              <w:rPr>
                <w:rFonts w:ascii="標楷體" w:eastAsia="標楷體" w:hAnsi="標楷體" w:cs="Times New Roman" w:hint="eastAsia"/>
                <w:color w:val="000000" w:themeColor="text1"/>
                <w:szCs w:val="24"/>
              </w:rPr>
              <w:t>過程需佐以</w:t>
            </w:r>
            <w:proofErr w:type="gramEnd"/>
            <w:r w:rsidRPr="0066225A">
              <w:rPr>
                <w:rFonts w:ascii="標楷體" w:eastAsia="標楷體" w:hAnsi="標楷體" w:cs="Times New Roman" w:hint="eastAsia"/>
                <w:color w:val="000000" w:themeColor="text1"/>
                <w:szCs w:val="24"/>
              </w:rPr>
              <w:t>書面文件時，則</w:t>
            </w:r>
            <w:proofErr w:type="gramStart"/>
            <w:r w:rsidRPr="0066225A">
              <w:rPr>
                <w:rFonts w:ascii="標楷體" w:eastAsia="標楷體" w:hAnsi="標楷體" w:cs="Times New Roman" w:hint="eastAsia"/>
                <w:color w:val="000000" w:themeColor="text1"/>
                <w:szCs w:val="24"/>
              </w:rPr>
              <w:t>由該原措施</w:t>
            </w:r>
            <w:proofErr w:type="gramEnd"/>
            <w:r w:rsidRPr="0066225A">
              <w:rPr>
                <w:rFonts w:ascii="標楷體" w:eastAsia="標楷體" w:hAnsi="標楷體" w:cs="Times New Roman" w:hint="eastAsia"/>
                <w:color w:val="000000" w:themeColor="text1"/>
                <w:szCs w:val="24"/>
              </w:rPr>
              <w:t>單位人員另行製作提供之。</w:t>
            </w:r>
          </w:p>
        </w:tc>
        <w:tc>
          <w:tcPr>
            <w:tcW w:w="6320" w:type="dxa"/>
            <w:tcBorders>
              <w:top w:val="single" w:sz="4" w:space="0" w:color="auto"/>
              <w:left w:val="single" w:sz="4" w:space="0" w:color="auto"/>
              <w:bottom w:val="single" w:sz="4" w:space="0" w:color="auto"/>
              <w:right w:val="single" w:sz="4" w:space="0" w:color="auto"/>
            </w:tcBorders>
          </w:tcPr>
          <w:p w:rsidR="001F4C40" w:rsidRPr="00FF0507" w:rsidRDefault="001F4C40" w:rsidP="002743F1">
            <w:pPr>
              <w:tabs>
                <w:tab w:val="num" w:pos="1260"/>
              </w:tabs>
              <w:spacing w:line="360" w:lineRule="atLeast"/>
              <w:ind w:left="240" w:hangingChars="100" w:hanging="240"/>
              <w:rPr>
                <w:rFonts w:ascii="標楷體" w:eastAsia="標楷體" w:hAnsi="標楷體" w:cs="新細明體"/>
                <w:color w:val="000000" w:themeColor="text1"/>
                <w:szCs w:val="24"/>
              </w:rPr>
            </w:pPr>
            <w:r w:rsidRPr="00FF0507">
              <w:rPr>
                <w:rFonts w:ascii="標楷體" w:eastAsia="標楷體" w:hAnsi="標楷體" w:cs="新細明體" w:hint="eastAsia"/>
                <w:color w:val="000000" w:themeColor="text1"/>
                <w:szCs w:val="24"/>
              </w:rPr>
              <w:lastRenderedPageBreak/>
              <w:t>參考函示：</w:t>
            </w:r>
            <w:hyperlink r:id="rId34" w:history="1">
              <w:r w:rsidR="004558FF" w:rsidRPr="00DD7638">
                <w:rPr>
                  <w:rStyle w:val="afa"/>
                  <w:rFonts w:ascii="標楷體" w:eastAsia="標楷體" w:hAnsi="標楷體" w:cs="新細明體" w:hint="eastAsia"/>
                  <w:sz w:val="24"/>
                  <w:szCs w:val="24"/>
                </w:rPr>
                <w:t>101年12月6日</w:t>
              </w:r>
              <w:proofErr w:type="gramStart"/>
              <w:r w:rsidR="004558FF" w:rsidRPr="00DD7638">
                <w:rPr>
                  <w:rStyle w:val="afa"/>
                  <w:rFonts w:ascii="標楷體" w:eastAsia="標楷體" w:hAnsi="標楷體" w:cs="新細明體" w:hint="eastAsia"/>
                  <w:sz w:val="24"/>
                  <w:szCs w:val="24"/>
                </w:rPr>
                <w:t>臺</w:t>
              </w:r>
              <w:proofErr w:type="gramEnd"/>
              <w:r w:rsidR="004558FF" w:rsidRPr="00DD7638">
                <w:rPr>
                  <w:rStyle w:val="afa"/>
                  <w:rFonts w:ascii="標楷體" w:eastAsia="標楷體" w:hAnsi="標楷體" w:cs="新細明體" w:hint="eastAsia"/>
                  <w:sz w:val="24"/>
                  <w:szCs w:val="24"/>
                </w:rPr>
                <w:t>訓(三)字第1010225455號</w:t>
              </w:r>
            </w:hyperlink>
            <w:r w:rsidRPr="00FF0507">
              <w:rPr>
                <w:rFonts w:ascii="標楷體" w:eastAsia="標楷體" w:hAnsi="標楷體" w:cs="新細明體" w:hint="eastAsia"/>
                <w:color w:val="000000" w:themeColor="text1"/>
                <w:szCs w:val="24"/>
              </w:rPr>
              <w:t>。</w:t>
            </w:r>
          </w:p>
        </w:tc>
      </w:tr>
      <w:tr w:rsidR="0066225A" w:rsidRPr="0066225A" w:rsidTr="002743F1">
        <w:trPr>
          <w:trHeight w:val="160"/>
        </w:trPr>
        <w:tc>
          <w:tcPr>
            <w:tcW w:w="542" w:type="dxa"/>
            <w:tcBorders>
              <w:top w:val="single" w:sz="4" w:space="0" w:color="auto"/>
              <w:left w:val="single" w:sz="4" w:space="0" w:color="auto"/>
              <w:bottom w:val="single" w:sz="4" w:space="0" w:color="auto"/>
              <w:right w:val="single" w:sz="4" w:space="0" w:color="auto"/>
            </w:tcBorders>
          </w:tcPr>
          <w:p w:rsidR="004558FF" w:rsidRPr="00FF0507" w:rsidRDefault="004558FF" w:rsidP="002743F1">
            <w:pPr>
              <w:spacing w:line="360" w:lineRule="atLeast"/>
              <w:rPr>
                <w:rFonts w:ascii="標楷體" w:eastAsia="標楷體" w:hAnsi="標楷體"/>
                <w:bCs/>
                <w:color w:val="000000" w:themeColor="text1"/>
                <w:szCs w:val="24"/>
              </w:rPr>
            </w:pPr>
            <w:r w:rsidRPr="0066225A">
              <w:rPr>
                <w:rFonts w:ascii="標楷體" w:eastAsia="標楷體" w:hAnsi="標楷體" w:hint="eastAsia"/>
                <w:bCs/>
                <w:color w:val="000000" w:themeColor="text1"/>
                <w:szCs w:val="24"/>
              </w:rPr>
              <w:lastRenderedPageBreak/>
              <w:t>五、救濟階</w:t>
            </w:r>
            <w:r w:rsidRPr="0066225A">
              <w:rPr>
                <w:rFonts w:ascii="標楷體" w:eastAsia="標楷體" w:hAnsi="標楷體" w:hint="eastAsia"/>
                <w:bCs/>
                <w:color w:val="000000" w:themeColor="text1"/>
                <w:szCs w:val="24"/>
              </w:rPr>
              <w:lastRenderedPageBreak/>
              <w:t>段</w:t>
            </w:r>
          </w:p>
        </w:tc>
        <w:tc>
          <w:tcPr>
            <w:tcW w:w="542" w:type="dxa"/>
            <w:tcBorders>
              <w:top w:val="single" w:sz="4" w:space="0" w:color="auto"/>
              <w:left w:val="single" w:sz="4" w:space="0" w:color="auto"/>
              <w:bottom w:val="single" w:sz="4" w:space="0" w:color="auto"/>
              <w:right w:val="single" w:sz="4" w:space="0" w:color="auto"/>
            </w:tcBorders>
          </w:tcPr>
          <w:p w:rsidR="004558FF" w:rsidRPr="00FF0507" w:rsidRDefault="004558FF"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lastRenderedPageBreak/>
              <w:t>5</w:t>
            </w:r>
            <w:r w:rsidRPr="00FF0507">
              <w:rPr>
                <w:rFonts w:ascii="標楷體" w:eastAsia="標楷體" w:hAnsi="標楷體" w:cs="新細明體"/>
                <w:color w:val="000000" w:themeColor="text1"/>
                <w:szCs w:val="24"/>
              </w:rPr>
              <w:t>.</w:t>
            </w:r>
          </w:p>
        </w:tc>
        <w:tc>
          <w:tcPr>
            <w:tcW w:w="2347" w:type="dxa"/>
            <w:tcBorders>
              <w:top w:val="single" w:sz="4" w:space="0" w:color="auto"/>
              <w:left w:val="single" w:sz="4" w:space="0" w:color="auto"/>
              <w:bottom w:val="single" w:sz="4" w:space="0" w:color="auto"/>
              <w:right w:val="single" w:sz="4" w:space="0" w:color="auto"/>
            </w:tcBorders>
          </w:tcPr>
          <w:p w:rsidR="004558FF" w:rsidRPr="00FF0507" w:rsidRDefault="004558FF" w:rsidP="002743F1">
            <w:pPr>
              <w:spacing w:line="360" w:lineRule="atLeast"/>
              <w:rPr>
                <w:rFonts w:ascii="標楷體" w:eastAsia="標楷體" w:hAnsi="標楷體" w:cs="新細明體"/>
                <w:color w:val="000000" w:themeColor="text1"/>
                <w:szCs w:val="24"/>
              </w:rPr>
            </w:pPr>
            <w:r w:rsidRPr="0066225A">
              <w:rPr>
                <w:rFonts w:ascii="標楷體" w:eastAsia="標楷體" w:hAnsi="標楷體" w:cs="新細明體" w:hint="eastAsia"/>
                <w:color w:val="000000" w:themeColor="text1"/>
                <w:szCs w:val="24"/>
              </w:rPr>
              <w:t>校園性別事件經學校調查處理後，行為學生不服申復審議決定而提出申訴。此時，該行為學生已離</w:t>
            </w:r>
            <w:r w:rsidRPr="0066225A">
              <w:rPr>
                <w:rFonts w:ascii="標楷體" w:eastAsia="標楷體" w:hAnsi="標楷體" w:cs="新細明體" w:hint="eastAsia"/>
                <w:color w:val="000000" w:themeColor="text1"/>
                <w:szCs w:val="24"/>
              </w:rPr>
              <w:lastRenderedPageBreak/>
              <w:t>開原學校並就讀其他學校時，其申訴案件之管轄權歸屬？</w:t>
            </w:r>
          </w:p>
        </w:tc>
        <w:tc>
          <w:tcPr>
            <w:tcW w:w="5598" w:type="dxa"/>
            <w:tcBorders>
              <w:top w:val="single" w:sz="4" w:space="0" w:color="auto"/>
              <w:left w:val="single" w:sz="4" w:space="0" w:color="auto"/>
              <w:bottom w:val="single" w:sz="4" w:space="0" w:color="auto"/>
              <w:right w:val="single" w:sz="4" w:space="0" w:color="auto"/>
            </w:tcBorders>
          </w:tcPr>
          <w:p w:rsidR="004558FF" w:rsidRPr="004558FF" w:rsidRDefault="004558FF" w:rsidP="00B172ED">
            <w:pPr>
              <w:autoSpaceDE w:val="0"/>
              <w:autoSpaceDN w:val="0"/>
              <w:adjustRightInd w:val="0"/>
              <w:ind w:firstLineChars="200" w:firstLine="480"/>
              <w:rPr>
                <w:rFonts w:ascii="標楷體" w:eastAsia="標楷體" w:hAnsi="標楷體" w:cs="DFKaiShu-SB-Estd-BF"/>
                <w:color w:val="000000" w:themeColor="text1"/>
                <w:kern w:val="0"/>
                <w:szCs w:val="24"/>
              </w:rPr>
            </w:pPr>
            <w:r w:rsidRPr="004558FF">
              <w:rPr>
                <w:rFonts w:ascii="標楷體" w:eastAsia="標楷體" w:hAnsi="標楷體" w:cs="DFKaiShu-SB-Estd-BF" w:hint="eastAsia"/>
                <w:color w:val="000000" w:themeColor="text1"/>
                <w:kern w:val="0"/>
                <w:szCs w:val="24"/>
              </w:rPr>
              <w:lastRenderedPageBreak/>
              <w:t>校園性別事件經學校調查處理後</w:t>
            </w:r>
            <w:r w:rsidR="00B172ED">
              <w:rPr>
                <w:rFonts w:ascii="標楷體" w:eastAsia="標楷體" w:hAnsi="標楷體" w:cs="DFKaiShu-SB-Estd-BF" w:hint="eastAsia"/>
                <w:color w:val="000000" w:themeColor="text1"/>
                <w:kern w:val="0"/>
                <w:szCs w:val="24"/>
              </w:rPr>
              <w:t>，經行為學生申復後，獲致有理由之結果，由學校要求性平</w:t>
            </w:r>
            <w:r w:rsidRPr="004558FF">
              <w:rPr>
                <w:rFonts w:ascii="標楷體" w:eastAsia="標楷體" w:hAnsi="標楷體" w:cs="DFKaiShu-SB-Estd-BF" w:hint="eastAsia"/>
                <w:color w:val="000000" w:themeColor="text1"/>
                <w:kern w:val="0"/>
                <w:szCs w:val="24"/>
              </w:rPr>
              <w:t>會重啟調查，經第</w:t>
            </w:r>
            <w:r w:rsidRPr="004558FF">
              <w:rPr>
                <w:rFonts w:ascii="標楷體" w:eastAsia="標楷體" w:hAnsi="標楷體" w:cs="DFKaiShu-SB-Estd-BF"/>
                <w:color w:val="000000" w:themeColor="text1"/>
                <w:kern w:val="0"/>
                <w:szCs w:val="24"/>
              </w:rPr>
              <w:t>2</w:t>
            </w:r>
            <w:r w:rsidRPr="004558FF">
              <w:rPr>
                <w:rFonts w:ascii="標楷體" w:eastAsia="標楷體" w:hAnsi="標楷體" w:cs="DFKaiShu-SB-Estd-BF" w:hint="eastAsia"/>
                <w:color w:val="000000" w:themeColor="text1"/>
                <w:kern w:val="0"/>
                <w:szCs w:val="24"/>
              </w:rPr>
              <w:t>次重啟調查後，該行為學生仍不服處理結果，復又提出申復，且不服申復審議決定而提出申訴。此時，該行為學生已離開原學校並就讀其</w:t>
            </w:r>
            <w:r w:rsidRPr="004558FF">
              <w:rPr>
                <w:rFonts w:ascii="標楷體" w:eastAsia="標楷體" w:hAnsi="標楷體" w:cs="DFKaiShu-SB-Estd-BF" w:hint="eastAsia"/>
                <w:color w:val="000000" w:themeColor="text1"/>
                <w:kern w:val="0"/>
                <w:szCs w:val="24"/>
              </w:rPr>
              <w:lastRenderedPageBreak/>
              <w:t>他學校時，其申訴案件之管轄權歸屬：</w:t>
            </w:r>
          </w:p>
          <w:p w:rsidR="004558FF" w:rsidRPr="0066225A" w:rsidRDefault="00B172ED" w:rsidP="004558FF">
            <w:pPr>
              <w:numPr>
                <w:ilvl w:val="0"/>
                <w:numId w:val="41"/>
              </w:numPr>
              <w:autoSpaceDE w:val="0"/>
              <w:autoSpaceDN w:val="0"/>
              <w:adjustRightInd w:val="0"/>
              <w:ind w:left="423" w:hanging="425"/>
              <w:rPr>
                <w:rFonts w:ascii="標楷體" w:eastAsia="標楷體" w:hAnsi="標楷體" w:cs="DFKaiShu-SB-Estd-BF"/>
                <w:color w:val="000000" w:themeColor="text1"/>
                <w:kern w:val="0"/>
                <w:szCs w:val="24"/>
              </w:rPr>
            </w:pPr>
            <w:r>
              <w:rPr>
                <w:rFonts w:ascii="標楷體" w:eastAsia="標楷體" w:hAnsi="標楷體" w:cs="DFKaiShu-SB-Estd-BF" w:hint="eastAsia"/>
                <w:color w:val="000000" w:themeColor="text1"/>
                <w:kern w:val="0"/>
                <w:szCs w:val="24"/>
              </w:rPr>
              <w:t>依據性平</w:t>
            </w:r>
            <w:r w:rsidR="004558FF" w:rsidRPr="004558FF">
              <w:rPr>
                <w:rFonts w:ascii="標楷體" w:eastAsia="標楷體" w:hAnsi="標楷體" w:cs="DFKaiShu-SB-Estd-BF" w:hint="eastAsia"/>
                <w:color w:val="000000" w:themeColor="text1"/>
                <w:kern w:val="0"/>
                <w:szCs w:val="24"/>
              </w:rPr>
              <w:t>法第</w:t>
            </w:r>
            <w:r w:rsidR="004558FF" w:rsidRPr="004558FF">
              <w:rPr>
                <w:rFonts w:ascii="標楷體" w:eastAsia="標楷體" w:hAnsi="標楷體" w:cs="DFKaiShu-SB-Estd-BF"/>
                <w:color w:val="000000" w:themeColor="text1"/>
                <w:kern w:val="0"/>
                <w:szCs w:val="24"/>
              </w:rPr>
              <w:t>34</w:t>
            </w:r>
            <w:r w:rsidR="004558FF" w:rsidRPr="004558FF">
              <w:rPr>
                <w:rFonts w:ascii="標楷體" w:eastAsia="標楷體" w:hAnsi="標楷體" w:cs="DFKaiShu-SB-Estd-BF" w:hint="eastAsia"/>
                <w:color w:val="000000" w:themeColor="text1"/>
                <w:kern w:val="0"/>
                <w:szCs w:val="24"/>
              </w:rPr>
              <w:t>條第</w:t>
            </w:r>
            <w:r w:rsidR="004558FF" w:rsidRPr="004558FF">
              <w:rPr>
                <w:rFonts w:ascii="標楷體" w:eastAsia="標楷體" w:hAnsi="標楷體" w:cs="DFKaiShu-SB-Estd-BF"/>
                <w:color w:val="000000" w:themeColor="text1"/>
                <w:kern w:val="0"/>
                <w:szCs w:val="24"/>
              </w:rPr>
              <w:t>5</w:t>
            </w:r>
            <w:r w:rsidR="004558FF" w:rsidRPr="004558FF">
              <w:rPr>
                <w:rFonts w:ascii="標楷體" w:eastAsia="標楷體" w:hAnsi="標楷體" w:cs="DFKaiShu-SB-Estd-BF" w:hint="eastAsia"/>
                <w:color w:val="000000" w:themeColor="text1"/>
                <w:kern w:val="0"/>
                <w:szCs w:val="24"/>
              </w:rPr>
              <w:t>款規定，公私立學校學生對學校之申復結果不服，得於接獲書面通知書之次日起</w:t>
            </w:r>
            <w:r w:rsidR="004558FF" w:rsidRPr="004558FF">
              <w:rPr>
                <w:rFonts w:ascii="標楷體" w:eastAsia="標楷體" w:hAnsi="標楷體" w:cs="DFKaiShu-SB-Estd-BF"/>
                <w:color w:val="000000" w:themeColor="text1"/>
                <w:kern w:val="0"/>
                <w:szCs w:val="24"/>
              </w:rPr>
              <w:t>30</w:t>
            </w:r>
            <w:r w:rsidR="004558FF" w:rsidRPr="004558FF">
              <w:rPr>
                <w:rFonts w:ascii="標楷體" w:eastAsia="標楷體" w:hAnsi="標楷體" w:cs="DFKaiShu-SB-Estd-BF" w:hint="eastAsia"/>
                <w:color w:val="000000" w:themeColor="text1"/>
                <w:kern w:val="0"/>
                <w:szCs w:val="24"/>
              </w:rPr>
              <w:t>日內，依規定向所屬學校提起申訴。</w:t>
            </w:r>
          </w:p>
          <w:p w:rsidR="00FF0507" w:rsidRPr="00FF0507" w:rsidRDefault="004558FF" w:rsidP="004558FF">
            <w:pPr>
              <w:numPr>
                <w:ilvl w:val="0"/>
                <w:numId w:val="41"/>
              </w:numPr>
              <w:autoSpaceDE w:val="0"/>
              <w:autoSpaceDN w:val="0"/>
              <w:adjustRightInd w:val="0"/>
              <w:ind w:left="423" w:hanging="425"/>
              <w:rPr>
                <w:rFonts w:ascii="標楷體" w:eastAsia="標楷體" w:hAnsi="標楷體" w:cs="DFKaiShu-SB-Estd-BF"/>
                <w:color w:val="000000" w:themeColor="text1"/>
                <w:kern w:val="0"/>
                <w:szCs w:val="24"/>
              </w:rPr>
            </w:pPr>
            <w:r w:rsidRPr="0066225A">
              <w:rPr>
                <w:rFonts w:ascii="標楷體" w:eastAsia="標楷體" w:hAnsi="標楷體" w:cs="DFKaiShu-SB-Estd-BF" w:hint="eastAsia"/>
                <w:color w:val="000000" w:themeColor="text1"/>
                <w:kern w:val="0"/>
                <w:szCs w:val="24"/>
              </w:rPr>
              <w:t>上揭「所屬學校」應指學生「行為時」所屬學校，</w:t>
            </w:r>
            <w:proofErr w:type="gramStart"/>
            <w:r w:rsidRPr="0066225A">
              <w:rPr>
                <w:rFonts w:ascii="標楷體" w:eastAsia="標楷體" w:hAnsi="標楷體" w:cs="DFKaiShu-SB-Estd-BF" w:hint="eastAsia"/>
                <w:color w:val="000000" w:themeColor="text1"/>
                <w:kern w:val="0"/>
                <w:szCs w:val="24"/>
              </w:rPr>
              <w:t>爰</w:t>
            </w:r>
            <w:proofErr w:type="gramEnd"/>
            <w:r w:rsidRPr="0066225A">
              <w:rPr>
                <w:rFonts w:ascii="標楷體" w:eastAsia="標楷體" w:hAnsi="標楷體" w:cs="DFKaiShu-SB-Estd-BF" w:hint="eastAsia"/>
                <w:color w:val="000000" w:themeColor="text1"/>
                <w:kern w:val="0"/>
                <w:szCs w:val="24"/>
              </w:rPr>
              <w:t>不論行為學生於提出申訴時其學籍是否異動（如轉學、升學或畢業後未升學等情形），其申訴案件仍應由其行為時所屬學校受理。</w:t>
            </w:r>
          </w:p>
        </w:tc>
        <w:tc>
          <w:tcPr>
            <w:tcW w:w="6320" w:type="dxa"/>
            <w:tcBorders>
              <w:top w:val="single" w:sz="4" w:space="0" w:color="auto"/>
              <w:left w:val="single" w:sz="4" w:space="0" w:color="auto"/>
              <w:bottom w:val="single" w:sz="4" w:space="0" w:color="auto"/>
              <w:right w:val="single" w:sz="4" w:space="0" w:color="auto"/>
            </w:tcBorders>
          </w:tcPr>
          <w:p w:rsidR="004558FF" w:rsidRPr="00FF0507" w:rsidRDefault="004558FF" w:rsidP="002743F1">
            <w:pPr>
              <w:tabs>
                <w:tab w:val="num" w:pos="1260"/>
              </w:tabs>
              <w:spacing w:line="360" w:lineRule="atLeast"/>
              <w:ind w:left="240" w:hangingChars="100" w:hanging="240"/>
              <w:rPr>
                <w:rFonts w:ascii="標楷體" w:eastAsia="標楷體" w:hAnsi="標楷體" w:cs="新細明體"/>
                <w:color w:val="000000" w:themeColor="text1"/>
                <w:szCs w:val="24"/>
              </w:rPr>
            </w:pPr>
            <w:r w:rsidRPr="00FF0507">
              <w:rPr>
                <w:rFonts w:ascii="標楷體" w:eastAsia="標楷體" w:hAnsi="標楷體" w:cs="新細明體" w:hint="eastAsia"/>
                <w:color w:val="000000" w:themeColor="text1"/>
                <w:szCs w:val="24"/>
              </w:rPr>
              <w:lastRenderedPageBreak/>
              <w:t>參考函示：</w:t>
            </w:r>
            <w:hyperlink r:id="rId35" w:history="1">
              <w:r w:rsidRPr="00DD7638">
                <w:rPr>
                  <w:rStyle w:val="afa"/>
                  <w:rFonts w:ascii="標楷體" w:eastAsia="標楷體" w:hAnsi="標楷體" w:cs="新細明體" w:hint="eastAsia"/>
                  <w:sz w:val="24"/>
                  <w:szCs w:val="24"/>
                </w:rPr>
                <w:t>102年8月20日</w:t>
              </w:r>
              <w:proofErr w:type="gramStart"/>
              <w:r w:rsidRPr="00DD7638">
                <w:rPr>
                  <w:rStyle w:val="afa"/>
                  <w:rFonts w:ascii="標楷體" w:eastAsia="標楷體" w:hAnsi="標楷體" w:cs="新細明體" w:hint="eastAsia"/>
                  <w:sz w:val="24"/>
                  <w:szCs w:val="24"/>
                </w:rPr>
                <w:t>臺</w:t>
              </w:r>
              <w:proofErr w:type="gramEnd"/>
              <w:r w:rsidRPr="00DD7638">
                <w:rPr>
                  <w:rStyle w:val="afa"/>
                  <w:rFonts w:ascii="標楷體" w:eastAsia="標楷體" w:hAnsi="標楷體" w:cs="新細明體" w:hint="eastAsia"/>
                  <w:sz w:val="24"/>
                  <w:szCs w:val="24"/>
                </w:rPr>
                <w:t>教學(三)字第1020114961號</w:t>
              </w:r>
            </w:hyperlink>
            <w:r w:rsidRPr="00FF0507">
              <w:rPr>
                <w:rFonts w:ascii="標楷體" w:eastAsia="標楷體" w:hAnsi="標楷體" w:cs="新細明體" w:hint="eastAsia"/>
                <w:color w:val="000000" w:themeColor="text1"/>
                <w:szCs w:val="24"/>
              </w:rPr>
              <w:t>。</w:t>
            </w:r>
          </w:p>
        </w:tc>
      </w:tr>
    </w:tbl>
    <w:p w:rsidR="004A3099" w:rsidRPr="004558FF" w:rsidRDefault="004A3099" w:rsidP="005A7599">
      <w:pPr>
        <w:rPr>
          <w:rFonts w:ascii="標楷體" w:eastAsia="標楷體" w:hAnsi="標楷體"/>
          <w:color w:val="000000" w:themeColor="text1"/>
        </w:rPr>
      </w:pPr>
    </w:p>
    <w:sectPr w:rsidR="004A3099" w:rsidRPr="004558FF" w:rsidSect="007A10B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BD6" w:rsidRDefault="00E93BD6" w:rsidP="00C57FE5">
      <w:r>
        <w:separator/>
      </w:r>
    </w:p>
  </w:endnote>
  <w:endnote w:type="continuationSeparator" w:id="0">
    <w:p w:rsidR="00E93BD6" w:rsidRDefault="00E93BD6" w:rsidP="00C5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華康細明體">
    <w:altName w:val="Arial Unicode MS"/>
    <w:charset w:val="88"/>
    <w:family w:val="modern"/>
    <w:pitch w:val="fixed"/>
    <w:sig w:usb0="00000000"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DFKabri">
    <w:altName w:val="標楷體"/>
    <w:panose1 w:val="00000000000000000000"/>
    <w:charset w:val="88"/>
    <w:family w:val="script"/>
    <w:notTrueType/>
    <w:pitch w:val="fixed"/>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NSimSun"/>
    <w:panose1 w:val="00000000000000000000"/>
    <w:charset w:val="86"/>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BD6" w:rsidRDefault="00E93BD6" w:rsidP="00C57FE5">
      <w:r>
        <w:separator/>
      </w:r>
    </w:p>
  </w:footnote>
  <w:footnote w:type="continuationSeparator" w:id="0">
    <w:p w:rsidR="00E93BD6" w:rsidRDefault="00E93BD6" w:rsidP="00C57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650"/>
    <w:multiLevelType w:val="hybridMultilevel"/>
    <w:tmpl w:val="2296562A"/>
    <w:lvl w:ilvl="0" w:tplc="CE32F286">
      <w:start w:val="1"/>
      <w:numFmt w:val="taiwaneseCountingThousand"/>
      <w:lvlText w:val="%1、"/>
      <w:lvlJc w:val="left"/>
      <w:pPr>
        <w:tabs>
          <w:tab w:val="num" w:pos="612"/>
        </w:tabs>
        <w:ind w:left="612"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3F38B7"/>
    <w:multiLevelType w:val="hybridMultilevel"/>
    <w:tmpl w:val="E140DA80"/>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B352CF"/>
    <w:multiLevelType w:val="hybridMultilevel"/>
    <w:tmpl w:val="0F883010"/>
    <w:lvl w:ilvl="0" w:tplc="27EE44F4">
      <w:numFmt w:val="none"/>
      <w:lvlText w:val=""/>
      <w:lvlJc w:val="left"/>
      <w:pPr>
        <w:tabs>
          <w:tab w:val="num" w:pos="360"/>
        </w:tabs>
      </w:pPr>
      <w:rPr>
        <w:rFonts w:cs="Times New Roman"/>
      </w:rPr>
    </w:lvl>
    <w:lvl w:ilvl="1" w:tplc="ACCEC6A2" w:tentative="1">
      <w:start w:val="1"/>
      <w:numFmt w:val="ideographTraditional"/>
      <w:lvlText w:val="%2、"/>
      <w:lvlJc w:val="left"/>
      <w:pPr>
        <w:ind w:left="960" w:hanging="480"/>
      </w:pPr>
      <w:rPr>
        <w:rFonts w:cs="Times New Roman"/>
      </w:rPr>
    </w:lvl>
    <w:lvl w:ilvl="2" w:tplc="EF6ED126" w:tentative="1">
      <w:start w:val="1"/>
      <w:numFmt w:val="lowerRoman"/>
      <w:lvlText w:val="%3."/>
      <w:lvlJc w:val="right"/>
      <w:pPr>
        <w:ind w:left="1440" w:hanging="480"/>
      </w:pPr>
      <w:rPr>
        <w:rFonts w:cs="Times New Roman"/>
      </w:rPr>
    </w:lvl>
    <w:lvl w:ilvl="3" w:tplc="440A9194" w:tentative="1">
      <w:start w:val="1"/>
      <w:numFmt w:val="decimal"/>
      <w:lvlText w:val="%4."/>
      <w:lvlJc w:val="left"/>
      <w:pPr>
        <w:ind w:left="1920" w:hanging="480"/>
      </w:pPr>
      <w:rPr>
        <w:rFonts w:cs="Times New Roman"/>
      </w:rPr>
    </w:lvl>
    <w:lvl w:ilvl="4" w:tplc="7ECE361E" w:tentative="1">
      <w:start w:val="1"/>
      <w:numFmt w:val="ideographTraditional"/>
      <w:lvlText w:val="%5、"/>
      <w:lvlJc w:val="left"/>
      <w:pPr>
        <w:ind w:left="2400" w:hanging="480"/>
      </w:pPr>
      <w:rPr>
        <w:rFonts w:cs="Times New Roman"/>
      </w:rPr>
    </w:lvl>
    <w:lvl w:ilvl="5" w:tplc="A7D05880" w:tentative="1">
      <w:start w:val="1"/>
      <w:numFmt w:val="lowerRoman"/>
      <w:lvlText w:val="%6."/>
      <w:lvlJc w:val="right"/>
      <w:pPr>
        <w:ind w:left="2880" w:hanging="480"/>
      </w:pPr>
      <w:rPr>
        <w:rFonts w:cs="Times New Roman"/>
      </w:rPr>
    </w:lvl>
    <w:lvl w:ilvl="6" w:tplc="A972EBC8" w:tentative="1">
      <w:start w:val="1"/>
      <w:numFmt w:val="decimal"/>
      <w:lvlText w:val="%7."/>
      <w:lvlJc w:val="left"/>
      <w:pPr>
        <w:ind w:left="3360" w:hanging="480"/>
      </w:pPr>
      <w:rPr>
        <w:rFonts w:cs="Times New Roman"/>
      </w:rPr>
    </w:lvl>
    <w:lvl w:ilvl="7" w:tplc="0B8C43BA" w:tentative="1">
      <w:start w:val="1"/>
      <w:numFmt w:val="ideographTraditional"/>
      <w:lvlText w:val="%8、"/>
      <w:lvlJc w:val="left"/>
      <w:pPr>
        <w:ind w:left="3840" w:hanging="480"/>
      </w:pPr>
      <w:rPr>
        <w:rFonts w:cs="Times New Roman"/>
      </w:rPr>
    </w:lvl>
    <w:lvl w:ilvl="8" w:tplc="B316C372" w:tentative="1">
      <w:start w:val="1"/>
      <w:numFmt w:val="lowerRoman"/>
      <w:lvlText w:val="%9."/>
      <w:lvlJc w:val="right"/>
      <w:pPr>
        <w:ind w:left="4320" w:hanging="480"/>
      </w:pPr>
      <w:rPr>
        <w:rFonts w:cs="Times New Roman"/>
      </w:rPr>
    </w:lvl>
  </w:abstractNum>
  <w:abstractNum w:abstractNumId="3">
    <w:nsid w:val="0C6945E4"/>
    <w:multiLevelType w:val="hybridMultilevel"/>
    <w:tmpl w:val="02DE553E"/>
    <w:lvl w:ilvl="0" w:tplc="021C5D18">
      <w:start w:val="1"/>
      <w:numFmt w:val="taiwaneseCountingThousand"/>
      <w:lvlText w:val="%1、"/>
      <w:lvlJc w:val="left"/>
      <w:pPr>
        <w:tabs>
          <w:tab w:val="num" w:pos="720"/>
        </w:tabs>
        <w:ind w:left="720" w:hanging="720"/>
      </w:pPr>
      <w:rPr>
        <w:rFonts w:hint="default"/>
      </w:rPr>
    </w:lvl>
    <w:lvl w:ilvl="1" w:tplc="021C5D18">
      <w:start w:val="1"/>
      <w:numFmt w:val="taiwaneseCountingThousand"/>
      <w:lvlText w:val="%2、"/>
      <w:lvlJc w:val="left"/>
      <w:pPr>
        <w:tabs>
          <w:tab w:val="num" w:pos="720"/>
        </w:tabs>
        <w:ind w:left="720" w:hanging="720"/>
      </w:pPr>
      <w:rPr>
        <w:rFonts w:hint="default"/>
      </w:rPr>
    </w:lvl>
    <w:lvl w:ilvl="2" w:tplc="41CCB818">
      <w:start w:val="1"/>
      <w:numFmt w:val="taiwaneseCountingThousand"/>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524AD4"/>
    <w:multiLevelType w:val="hybridMultilevel"/>
    <w:tmpl w:val="78DE5BDE"/>
    <w:lvl w:ilvl="0" w:tplc="C0BA39D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7F72268"/>
    <w:multiLevelType w:val="hybridMultilevel"/>
    <w:tmpl w:val="4FE0B6BA"/>
    <w:lvl w:ilvl="0" w:tplc="744E459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4C3C26"/>
    <w:multiLevelType w:val="hybridMultilevel"/>
    <w:tmpl w:val="9A78589C"/>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B31D4F"/>
    <w:multiLevelType w:val="hybridMultilevel"/>
    <w:tmpl w:val="0A081BB0"/>
    <w:lvl w:ilvl="0" w:tplc="CE32F286">
      <w:start w:val="1"/>
      <w:numFmt w:val="taiwaneseCountingThousand"/>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nsid w:val="1F571601"/>
    <w:multiLevelType w:val="hybridMultilevel"/>
    <w:tmpl w:val="B38A3762"/>
    <w:lvl w:ilvl="0" w:tplc="BBAAF2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7B65A4"/>
    <w:multiLevelType w:val="hybridMultilevel"/>
    <w:tmpl w:val="00B6B17A"/>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8F784A"/>
    <w:multiLevelType w:val="hybridMultilevel"/>
    <w:tmpl w:val="7618E342"/>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2F4C15"/>
    <w:multiLevelType w:val="hybridMultilevel"/>
    <w:tmpl w:val="717C0848"/>
    <w:lvl w:ilvl="0" w:tplc="EBA842F4">
      <w:numFmt w:val="none"/>
      <w:lvlText w:val=""/>
      <w:lvlJc w:val="left"/>
      <w:pPr>
        <w:tabs>
          <w:tab w:val="num" w:pos="360"/>
        </w:tabs>
      </w:pPr>
      <w:rPr>
        <w:rFonts w:cs="Times New Roman"/>
      </w:rPr>
    </w:lvl>
    <w:lvl w:ilvl="1" w:tplc="E98C49AE" w:tentative="1">
      <w:start w:val="1"/>
      <w:numFmt w:val="ideographTraditional"/>
      <w:lvlText w:val="%2、"/>
      <w:lvlJc w:val="left"/>
      <w:pPr>
        <w:ind w:left="960" w:hanging="480"/>
      </w:pPr>
      <w:rPr>
        <w:rFonts w:cs="Times New Roman"/>
      </w:rPr>
    </w:lvl>
    <w:lvl w:ilvl="2" w:tplc="EBEEA958" w:tentative="1">
      <w:start w:val="1"/>
      <w:numFmt w:val="lowerRoman"/>
      <w:lvlText w:val="%3."/>
      <w:lvlJc w:val="right"/>
      <w:pPr>
        <w:ind w:left="1440" w:hanging="480"/>
      </w:pPr>
      <w:rPr>
        <w:rFonts w:cs="Times New Roman"/>
      </w:rPr>
    </w:lvl>
    <w:lvl w:ilvl="3" w:tplc="16A2A610" w:tentative="1">
      <w:start w:val="1"/>
      <w:numFmt w:val="decimal"/>
      <w:lvlText w:val="%4."/>
      <w:lvlJc w:val="left"/>
      <w:pPr>
        <w:ind w:left="1920" w:hanging="480"/>
      </w:pPr>
      <w:rPr>
        <w:rFonts w:cs="Times New Roman"/>
      </w:rPr>
    </w:lvl>
    <w:lvl w:ilvl="4" w:tplc="4EE6242E" w:tentative="1">
      <w:start w:val="1"/>
      <w:numFmt w:val="ideographTraditional"/>
      <w:lvlText w:val="%5、"/>
      <w:lvlJc w:val="left"/>
      <w:pPr>
        <w:ind w:left="2400" w:hanging="480"/>
      </w:pPr>
      <w:rPr>
        <w:rFonts w:cs="Times New Roman"/>
      </w:rPr>
    </w:lvl>
    <w:lvl w:ilvl="5" w:tplc="75104A1A" w:tentative="1">
      <w:start w:val="1"/>
      <w:numFmt w:val="lowerRoman"/>
      <w:lvlText w:val="%6."/>
      <w:lvlJc w:val="right"/>
      <w:pPr>
        <w:ind w:left="2880" w:hanging="480"/>
      </w:pPr>
      <w:rPr>
        <w:rFonts w:cs="Times New Roman"/>
      </w:rPr>
    </w:lvl>
    <w:lvl w:ilvl="6" w:tplc="1FCC2306" w:tentative="1">
      <w:start w:val="1"/>
      <w:numFmt w:val="decimal"/>
      <w:lvlText w:val="%7."/>
      <w:lvlJc w:val="left"/>
      <w:pPr>
        <w:ind w:left="3360" w:hanging="480"/>
      </w:pPr>
      <w:rPr>
        <w:rFonts w:cs="Times New Roman"/>
      </w:rPr>
    </w:lvl>
    <w:lvl w:ilvl="7" w:tplc="24E240A2" w:tentative="1">
      <w:start w:val="1"/>
      <w:numFmt w:val="ideographTraditional"/>
      <w:lvlText w:val="%8、"/>
      <w:lvlJc w:val="left"/>
      <w:pPr>
        <w:ind w:left="3840" w:hanging="480"/>
      </w:pPr>
      <w:rPr>
        <w:rFonts w:cs="Times New Roman"/>
      </w:rPr>
    </w:lvl>
    <w:lvl w:ilvl="8" w:tplc="E68AEE1E" w:tentative="1">
      <w:start w:val="1"/>
      <w:numFmt w:val="lowerRoman"/>
      <w:lvlText w:val="%9."/>
      <w:lvlJc w:val="right"/>
      <w:pPr>
        <w:ind w:left="4320" w:hanging="480"/>
      </w:pPr>
      <w:rPr>
        <w:rFonts w:cs="Times New Roman"/>
      </w:rPr>
    </w:lvl>
  </w:abstractNum>
  <w:abstractNum w:abstractNumId="12">
    <w:nsid w:val="24702060"/>
    <w:multiLevelType w:val="hybridMultilevel"/>
    <w:tmpl w:val="64A20DA6"/>
    <w:lvl w:ilvl="0" w:tplc="BBAAF2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3217CE"/>
    <w:multiLevelType w:val="hybridMultilevel"/>
    <w:tmpl w:val="A5F68048"/>
    <w:lvl w:ilvl="0" w:tplc="EAB4894A">
      <w:numFmt w:val="none"/>
      <w:lvlText w:val=""/>
      <w:lvlJc w:val="left"/>
      <w:pPr>
        <w:tabs>
          <w:tab w:val="num" w:pos="360"/>
        </w:tabs>
      </w:pPr>
      <w:rPr>
        <w:rFonts w:cs="Times New Roman"/>
      </w:rPr>
    </w:lvl>
    <w:lvl w:ilvl="1" w:tplc="6492CC8E" w:tentative="1">
      <w:start w:val="1"/>
      <w:numFmt w:val="ideographTraditional"/>
      <w:lvlText w:val="%2、"/>
      <w:lvlJc w:val="left"/>
      <w:pPr>
        <w:ind w:left="960" w:hanging="480"/>
      </w:pPr>
      <w:rPr>
        <w:rFonts w:cs="Times New Roman"/>
      </w:rPr>
    </w:lvl>
    <w:lvl w:ilvl="2" w:tplc="1A2EBF92" w:tentative="1">
      <w:start w:val="1"/>
      <w:numFmt w:val="lowerRoman"/>
      <w:lvlText w:val="%3."/>
      <w:lvlJc w:val="right"/>
      <w:pPr>
        <w:ind w:left="1440" w:hanging="480"/>
      </w:pPr>
      <w:rPr>
        <w:rFonts w:cs="Times New Roman"/>
      </w:rPr>
    </w:lvl>
    <w:lvl w:ilvl="3" w:tplc="EF3438B6" w:tentative="1">
      <w:start w:val="1"/>
      <w:numFmt w:val="decimal"/>
      <w:lvlText w:val="%4."/>
      <w:lvlJc w:val="left"/>
      <w:pPr>
        <w:ind w:left="1920" w:hanging="480"/>
      </w:pPr>
      <w:rPr>
        <w:rFonts w:cs="Times New Roman"/>
      </w:rPr>
    </w:lvl>
    <w:lvl w:ilvl="4" w:tplc="E9F28F96" w:tentative="1">
      <w:start w:val="1"/>
      <w:numFmt w:val="ideographTraditional"/>
      <w:lvlText w:val="%5、"/>
      <w:lvlJc w:val="left"/>
      <w:pPr>
        <w:ind w:left="2400" w:hanging="480"/>
      </w:pPr>
      <w:rPr>
        <w:rFonts w:cs="Times New Roman"/>
      </w:rPr>
    </w:lvl>
    <w:lvl w:ilvl="5" w:tplc="F704FD42" w:tentative="1">
      <w:start w:val="1"/>
      <w:numFmt w:val="lowerRoman"/>
      <w:lvlText w:val="%6."/>
      <w:lvlJc w:val="right"/>
      <w:pPr>
        <w:ind w:left="2880" w:hanging="480"/>
      </w:pPr>
      <w:rPr>
        <w:rFonts w:cs="Times New Roman"/>
      </w:rPr>
    </w:lvl>
    <w:lvl w:ilvl="6" w:tplc="6AFCE244" w:tentative="1">
      <w:start w:val="1"/>
      <w:numFmt w:val="decimal"/>
      <w:lvlText w:val="%7."/>
      <w:lvlJc w:val="left"/>
      <w:pPr>
        <w:ind w:left="3360" w:hanging="480"/>
      </w:pPr>
      <w:rPr>
        <w:rFonts w:cs="Times New Roman"/>
      </w:rPr>
    </w:lvl>
    <w:lvl w:ilvl="7" w:tplc="F90267DA" w:tentative="1">
      <w:start w:val="1"/>
      <w:numFmt w:val="ideographTraditional"/>
      <w:lvlText w:val="%8、"/>
      <w:lvlJc w:val="left"/>
      <w:pPr>
        <w:ind w:left="3840" w:hanging="480"/>
      </w:pPr>
      <w:rPr>
        <w:rFonts w:cs="Times New Roman"/>
      </w:rPr>
    </w:lvl>
    <w:lvl w:ilvl="8" w:tplc="9D30A9D0" w:tentative="1">
      <w:start w:val="1"/>
      <w:numFmt w:val="lowerRoman"/>
      <w:lvlText w:val="%9."/>
      <w:lvlJc w:val="right"/>
      <w:pPr>
        <w:ind w:left="4320" w:hanging="480"/>
      </w:pPr>
      <w:rPr>
        <w:rFonts w:cs="Times New Roman"/>
      </w:rPr>
    </w:lvl>
  </w:abstractNum>
  <w:abstractNum w:abstractNumId="14">
    <w:nsid w:val="33881B82"/>
    <w:multiLevelType w:val="hybridMultilevel"/>
    <w:tmpl w:val="09520F0C"/>
    <w:lvl w:ilvl="0" w:tplc="C25E41C6">
      <w:numFmt w:val="none"/>
      <w:lvlText w:val=""/>
      <w:lvlJc w:val="left"/>
      <w:pPr>
        <w:tabs>
          <w:tab w:val="num" w:pos="360"/>
        </w:tabs>
      </w:pPr>
      <w:rPr>
        <w:rFonts w:cs="Times New Roman"/>
      </w:rPr>
    </w:lvl>
    <w:lvl w:ilvl="1" w:tplc="D6309D9C" w:tentative="1">
      <w:start w:val="1"/>
      <w:numFmt w:val="ideographTraditional"/>
      <w:lvlText w:val="%2、"/>
      <w:lvlJc w:val="left"/>
      <w:pPr>
        <w:ind w:left="960" w:hanging="480"/>
      </w:pPr>
      <w:rPr>
        <w:rFonts w:cs="Times New Roman"/>
      </w:rPr>
    </w:lvl>
    <w:lvl w:ilvl="2" w:tplc="0FA0D510" w:tentative="1">
      <w:start w:val="1"/>
      <w:numFmt w:val="lowerRoman"/>
      <w:lvlText w:val="%3."/>
      <w:lvlJc w:val="right"/>
      <w:pPr>
        <w:ind w:left="1440" w:hanging="480"/>
      </w:pPr>
      <w:rPr>
        <w:rFonts w:cs="Times New Roman"/>
      </w:rPr>
    </w:lvl>
    <w:lvl w:ilvl="3" w:tplc="433E26C4" w:tentative="1">
      <w:start w:val="1"/>
      <w:numFmt w:val="decimal"/>
      <w:lvlText w:val="%4."/>
      <w:lvlJc w:val="left"/>
      <w:pPr>
        <w:ind w:left="1920" w:hanging="480"/>
      </w:pPr>
      <w:rPr>
        <w:rFonts w:cs="Times New Roman"/>
      </w:rPr>
    </w:lvl>
    <w:lvl w:ilvl="4" w:tplc="96E8C4AA" w:tentative="1">
      <w:start w:val="1"/>
      <w:numFmt w:val="ideographTraditional"/>
      <w:lvlText w:val="%5、"/>
      <w:lvlJc w:val="left"/>
      <w:pPr>
        <w:ind w:left="2400" w:hanging="480"/>
      </w:pPr>
      <w:rPr>
        <w:rFonts w:cs="Times New Roman"/>
      </w:rPr>
    </w:lvl>
    <w:lvl w:ilvl="5" w:tplc="661A5E74" w:tentative="1">
      <w:start w:val="1"/>
      <w:numFmt w:val="lowerRoman"/>
      <w:lvlText w:val="%6."/>
      <w:lvlJc w:val="right"/>
      <w:pPr>
        <w:ind w:left="2880" w:hanging="480"/>
      </w:pPr>
      <w:rPr>
        <w:rFonts w:cs="Times New Roman"/>
      </w:rPr>
    </w:lvl>
    <w:lvl w:ilvl="6" w:tplc="12FE018E" w:tentative="1">
      <w:start w:val="1"/>
      <w:numFmt w:val="decimal"/>
      <w:lvlText w:val="%7."/>
      <w:lvlJc w:val="left"/>
      <w:pPr>
        <w:ind w:left="3360" w:hanging="480"/>
      </w:pPr>
      <w:rPr>
        <w:rFonts w:cs="Times New Roman"/>
      </w:rPr>
    </w:lvl>
    <w:lvl w:ilvl="7" w:tplc="FA149870" w:tentative="1">
      <w:start w:val="1"/>
      <w:numFmt w:val="ideographTraditional"/>
      <w:lvlText w:val="%8、"/>
      <w:lvlJc w:val="left"/>
      <w:pPr>
        <w:ind w:left="3840" w:hanging="480"/>
      </w:pPr>
      <w:rPr>
        <w:rFonts w:cs="Times New Roman"/>
      </w:rPr>
    </w:lvl>
    <w:lvl w:ilvl="8" w:tplc="ADB6967A" w:tentative="1">
      <w:start w:val="1"/>
      <w:numFmt w:val="lowerRoman"/>
      <w:lvlText w:val="%9."/>
      <w:lvlJc w:val="right"/>
      <w:pPr>
        <w:ind w:left="4320" w:hanging="480"/>
      </w:pPr>
      <w:rPr>
        <w:rFonts w:cs="Times New Roman"/>
      </w:rPr>
    </w:lvl>
  </w:abstractNum>
  <w:abstractNum w:abstractNumId="15">
    <w:nsid w:val="3B514DE7"/>
    <w:multiLevelType w:val="hybridMultilevel"/>
    <w:tmpl w:val="3958381A"/>
    <w:lvl w:ilvl="0" w:tplc="CBA2856C">
      <w:numFmt w:val="none"/>
      <w:lvlText w:val=""/>
      <w:lvlJc w:val="left"/>
      <w:pPr>
        <w:tabs>
          <w:tab w:val="num" w:pos="360"/>
        </w:tabs>
      </w:pPr>
      <w:rPr>
        <w:rFonts w:cs="Times New Roman"/>
      </w:rPr>
    </w:lvl>
    <w:lvl w:ilvl="1" w:tplc="E55A3D92">
      <w:start w:val="1"/>
      <w:numFmt w:val="ideographTraditional"/>
      <w:lvlText w:val="%2、"/>
      <w:lvlJc w:val="left"/>
      <w:pPr>
        <w:tabs>
          <w:tab w:val="num" w:pos="960"/>
        </w:tabs>
        <w:ind w:left="960" w:hanging="480"/>
      </w:pPr>
      <w:rPr>
        <w:rFonts w:cs="Times New Roman"/>
      </w:rPr>
    </w:lvl>
    <w:lvl w:ilvl="2" w:tplc="6A9A0EDE">
      <w:start w:val="1"/>
      <w:numFmt w:val="lowerRoman"/>
      <w:lvlText w:val="%3."/>
      <w:lvlJc w:val="right"/>
      <w:pPr>
        <w:tabs>
          <w:tab w:val="num" w:pos="1440"/>
        </w:tabs>
        <w:ind w:left="1440" w:hanging="480"/>
      </w:pPr>
      <w:rPr>
        <w:rFonts w:cs="Times New Roman"/>
      </w:rPr>
    </w:lvl>
    <w:lvl w:ilvl="3" w:tplc="D00CD5A8">
      <w:start w:val="1"/>
      <w:numFmt w:val="decimal"/>
      <w:lvlText w:val="%4."/>
      <w:lvlJc w:val="left"/>
      <w:pPr>
        <w:tabs>
          <w:tab w:val="num" w:pos="1920"/>
        </w:tabs>
        <w:ind w:left="1920" w:hanging="480"/>
      </w:pPr>
      <w:rPr>
        <w:rFonts w:cs="Times New Roman"/>
      </w:rPr>
    </w:lvl>
    <w:lvl w:ilvl="4" w:tplc="2AB602D8">
      <w:start w:val="1"/>
      <w:numFmt w:val="ideographTraditional"/>
      <w:lvlText w:val="%5、"/>
      <w:lvlJc w:val="left"/>
      <w:pPr>
        <w:tabs>
          <w:tab w:val="num" w:pos="2400"/>
        </w:tabs>
        <w:ind w:left="2400" w:hanging="480"/>
      </w:pPr>
      <w:rPr>
        <w:rFonts w:cs="Times New Roman"/>
      </w:rPr>
    </w:lvl>
    <w:lvl w:ilvl="5" w:tplc="882C69CE">
      <w:start w:val="1"/>
      <w:numFmt w:val="lowerRoman"/>
      <w:lvlText w:val="%6."/>
      <w:lvlJc w:val="right"/>
      <w:pPr>
        <w:tabs>
          <w:tab w:val="num" w:pos="2880"/>
        </w:tabs>
        <w:ind w:left="2880" w:hanging="480"/>
      </w:pPr>
      <w:rPr>
        <w:rFonts w:cs="Times New Roman"/>
      </w:rPr>
    </w:lvl>
    <w:lvl w:ilvl="6" w:tplc="7824A00E">
      <w:start w:val="1"/>
      <w:numFmt w:val="decimal"/>
      <w:lvlText w:val="%7."/>
      <w:lvlJc w:val="left"/>
      <w:pPr>
        <w:tabs>
          <w:tab w:val="num" w:pos="3360"/>
        </w:tabs>
        <w:ind w:left="3360" w:hanging="480"/>
      </w:pPr>
      <w:rPr>
        <w:rFonts w:cs="Times New Roman"/>
      </w:rPr>
    </w:lvl>
    <w:lvl w:ilvl="7" w:tplc="E53CF3B4">
      <w:start w:val="1"/>
      <w:numFmt w:val="ideographTraditional"/>
      <w:lvlText w:val="%8、"/>
      <w:lvlJc w:val="left"/>
      <w:pPr>
        <w:tabs>
          <w:tab w:val="num" w:pos="3840"/>
        </w:tabs>
        <w:ind w:left="3840" w:hanging="480"/>
      </w:pPr>
      <w:rPr>
        <w:rFonts w:cs="Times New Roman"/>
      </w:rPr>
    </w:lvl>
    <w:lvl w:ilvl="8" w:tplc="CBBA3C70">
      <w:start w:val="1"/>
      <w:numFmt w:val="lowerRoman"/>
      <w:lvlText w:val="%9."/>
      <w:lvlJc w:val="right"/>
      <w:pPr>
        <w:tabs>
          <w:tab w:val="num" w:pos="4320"/>
        </w:tabs>
        <w:ind w:left="4320" w:hanging="480"/>
      </w:pPr>
      <w:rPr>
        <w:rFonts w:cs="Times New Roman"/>
      </w:rPr>
    </w:lvl>
  </w:abstractNum>
  <w:abstractNum w:abstractNumId="16">
    <w:nsid w:val="3D0B12E7"/>
    <w:multiLevelType w:val="hybridMultilevel"/>
    <w:tmpl w:val="CFA0B17C"/>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D354A4"/>
    <w:multiLevelType w:val="hybridMultilevel"/>
    <w:tmpl w:val="69AC8B6A"/>
    <w:lvl w:ilvl="0" w:tplc="BBAAF2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4502EF"/>
    <w:multiLevelType w:val="hybridMultilevel"/>
    <w:tmpl w:val="FE2EC38A"/>
    <w:lvl w:ilvl="0" w:tplc="01CA1B78">
      <w:numFmt w:val="none"/>
      <w:lvlText w:val=""/>
      <w:lvlJc w:val="left"/>
      <w:pPr>
        <w:tabs>
          <w:tab w:val="num" w:pos="360"/>
        </w:tabs>
      </w:pPr>
      <w:rPr>
        <w:rFonts w:cs="Times New Roman"/>
      </w:rPr>
    </w:lvl>
    <w:lvl w:ilvl="1" w:tplc="1ECA9194" w:tentative="1">
      <w:start w:val="1"/>
      <w:numFmt w:val="ideographTraditional"/>
      <w:lvlText w:val="%2、"/>
      <w:lvlJc w:val="left"/>
      <w:pPr>
        <w:ind w:left="960" w:hanging="480"/>
      </w:pPr>
      <w:rPr>
        <w:rFonts w:cs="Times New Roman"/>
      </w:rPr>
    </w:lvl>
    <w:lvl w:ilvl="2" w:tplc="87264C14" w:tentative="1">
      <w:start w:val="1"/>
      <w:numFmt w:val="lowerRoman"/>
      <w:lvlText w:val="%3."/>
      <w:lvlJc w:val="right"/>
      <w:pPr>
        <w:ind w:left="1440" w:hanging="480"/>
      </w:pPr>
      <w:rPr>
        <w:rFonts w:cs="Times New Roman"/>
      </w:rPr>
    </w:lvl>
    <w:lvl w:ilvl="3" w:tplc="EC3EB91A" w:tentative="1">
      <w:start w:val="1"/>
      <w:numFmt w:val="decimal"/>
      <w:lvlText w:val="%4."/>
      <w:lvlJc w:val="left"/>
      <w:pPr>
        <w:ind w:left="1920" w:hanging="480"/>
      </w:pPr>
      <w:rPr>
        <w:rFonts w:cs="Times New Roman"/>
      </w:rPr>
    </w:lvl>
    <w:lvl w:ilvl="4" w:tplc="CE4259AC" w:tentative="1">
      <w:start w:val="1"/>
      <w:numFmt w:val="ideographTraditional"/>
      <w:lvlText w:val="%5、"/>
      <w:lvlJc w:val="left"/>
      <w:pPr>
        <w:ind w:left="2400" w:hanging="480"/>
      </w:pPr>
      <w:rPr>
        <w:rFonts w:cs="Times New Roman"/>
      </w:rPr>
    </w:lvl>
    <w:lvl w:ilvl="5" w:tplc="B13AA9D2" w:tentative="1">
      <w:start w:val="1"/>
      <w:numFmt w:val="lowerRoman"/>
      <w:lvlText w:val="%6."/>
      <w:lvlJc w:val="right"/>
      <w:pPr>
        <w:ind w:left="2880" w:hanging="480"/>
      </w:pPr>
      <w:rPr>
        <w:rFonts w:cs="Times New Roman"/>
      </w:rPr>
    </w:lvl>
    <w:lvl w:ilvl="6" w:tplc="665C75B2" w:tentative="1">
      <w:start w:val="1"/>
      <w:numFmt w:val="decimal"/>
      <w:lvlText w:val="%7."/>
      <w:lvlJc w:val="left"/>
      <w:pPr>
        <w:ind w:left="3360" w:hanging="480"/>
      </w:pPr>
      <w:rPr>
        <w:rFonts w:cs="Times New Roman"/>
      </w:rPr>
    </w:lvl>
    <w:lvl w:ilvl="7" w:tplc="9966694A" w:tentative="1">
      <w:start w:val="1"/>
      <w:numFmt w:val="ideographTraditional"/>
      <w:lvlText w:val="%8、"/>
      <w:lvlJc w:val="left"/>
      <w:pPr>
        <w:ind w:left="3840" w:hanging="480"/>
      </w:pPr>
      <w:rPr>
        <w:rFonts w:cs="Times New Roman"/>
      </w:rPr>
    </w:lvl>
    <w:lvl w:ilvl="8" w:tplc="BDEA6B86" w:tentative="1">
      <w:start w:val="1"/>
      <w:numFmt w:val="lowerRoman"/>
      <w:lvlText w:val="%9."/>
      <w:lvlJc w:val="right"/>
      <w:pPr>
        <w:ind w:left="4320" w:hanging="480"/>
      </w:pPr>
      <w:rPr>
        <w:rFonts w:cs="Times New Roman"/>
      </w:rPr>
    </w:lvl>
  </w:abstractNum>
  <w:abstractNum w:abstractNumId="19">
    <w:nsid w:val="4EF1423E"/>
    <w:multiLevelType w:val="hybridMultilevel"/>
    <w:tmpl w:val="086C819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3D7691"/>
    <w:multiLevelType w:val="hybridMultilevel"/>
    <w:tmpl w:val="6864599E"/>
    <w:lvl w:ilvl="0" w:tplc="CE32F286">
      <w:start w:val="1"/>
      <w:numFmt w:val="taiwaneseCountingThousand"/>
      <w:lvlText w:val="%1、"/>
      <w:lvlJc w:val="left"/>
      <w:pPr>
        <w:ind w:left="480" w:hanging="480"/>
      </w:pPr>
      <w:rPr>
        <w:rFonts w:hint="eastAsia"/>
      </w:rPr>
    </w:lvl>
    <w:lvl w:ilvl="1" w:tplc="741262A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5294F4B"/>
    <w:multiLevelType w:val="hybridMultilevel"/>
    <w:tmpl w:val="042EC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6F236E"/>
    <w:multiLevelType w:val="hybridMultilevel"/>
    <w:tmpl w:val="ED627526"/>
    <w:lvl w:ilvl="0" w:tplc="CE32F286">
      <w:start w:val="1"/>
      <w:numFmt w:val="taiwaneseCountingThousand"/>
      <w:lvlText w:val="%1、"/>
      <w:lvlJc w:val="left"/>
      <w:pPr>
        <w:ind w:left="905"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971B03"/>
    <w:multiLevelType w:val="hybridMultilevel"/>
    <w:tmpl w:val="662C40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2667AE"/>
    <w:multiLevelType w:val="hybridMultilevel"/>
    <w:tmpl w:val="22BE220E"/>
    <w:lvl w:ilvl="0" w:tplc="E57ECD9A">
      <w:numFmt w:val="none"/>
      <w:lvlText w:val=""/>
      <w:lvlJc w:val="left"/>
      <w:pPr>
        <w:tabs>
          <w:tab w:val="num" w:pos="360"/>
        </w:tabs>
      </w:pPr>
      <w:rPr>
        <w:rFonts w:cs="Times New Roman"/>
      </w:rPr>
    </w:lvl>
    <w:lvl w:ilvl="1" w:tplc="0990599A" w:tentative="1">
      <w:start w:val="1"/>
      <w:numFmt w:val="ideographTraditional"/>
      <w:lvlText w:val="%2、"/>
      <w:lvlJc w:val="left"/>
      <w:pPr>
        <w:ind w:left="960" w:hanging="480"/>
      </w:pPr>
      <w:rPr>
        <w:rFonts w:cs="Times New Roman"/>
      </w:rPr>
    </w:lvl>
    <w:lvl w:ilvl="2" w:tplc="F436532E" w:tentative="1">
      <w:start w:val="1"/>
      <w:numFmt w:val="lowerRoman"/>
      <w:lvlText w:val="%3."/>
      <w:lvlJc w:val="right"/>
      <w:pPr>
        <w:ind w:left="1440" w:hanging="480"/>
      </w:pPr>
      <w:rPr>
        <w:rFonts w:cs="Times New Roman"/>
      </w:rPr>
    </w:lvl>
    <w:lvl w:ilvl="3" w:tplc="95D819C0" w:tentative="1">
      <w:start w:val="1"/>
      <w:numFmt w:val="decimal"/>
      <w:lvlText w:val="%4."/>
      <w:lvlJc w:val="left"/>
      <w:pPr>
        <w:ind w:left="1920" w:hanging="480"/>
      </w:pPr>
      <w:rPr>
        <w:rFonts w:cs="Times New Roman"/>
      </w:rPr>
    </w:lvl>
    <w:lvl w:ilvl="4" w:tplc="61AEAB42" w:tentative="1">
      <w:start w:val="1"/>
      <w:numFmt w:val="ideographTraditional"/>
      <w:lvlText w:val="%5、"/>
      <w:lvlJc w:val="left"/>
      <w:pPr>
        <w:ind w:left="2400" w:hanging="480"/>
      </w:pPr>
      <w:rPr>
        <w:rFonts w:cs="Times New Roman"/>
      </w:rPr>
    </w:lvl>
    <w:lvl w:ilvl="5" w:tplc="7CE83E66" w:tentative="1">
      <w:start w:val="1"/>
      <w:numFmt w:val="lowerRoman"/>
      <w:lvlText w:val="%6."/>
      <w:lvlJc w:val="right"/>
      <w:pPr>
        <w:ind w:left="2880" w:hanging="480"/>
      </w:pPr>
      <w:rPr>
        <w:rFonts w:cs="Times New Roman"/>
      </w:rPr>
    </w:lvl>
    <w:lvl w:ilvl="6" w:tplc="1936816C" w:tentative="1">
      <w:start w:val="1"/>
      <w:numFmt w:val="decimal"/>
      <w:lvlText w:val="%7."/>
      <w:lvlJc w:val="left"/>
      <w:pPr>
        <w:ind w:left="3360" w:hanging="480"/>
      </w:pPr>
      <w:rPr>
        <w:rFonts w:cs="Times New Roman"/>
      </w:rPr>
    </w:lvl>
    <w:lvl w:ilvl="7" w:tplc="9248591A" w:tentative="1">
      <w:start w:val="1"/>
      <w:numFmt w:val="ideographTraditional"/>
      <w:lvlText w:val="%8、"/>
      <w:lvlJc w:val="left"/>
      <w:pPr>
        <w:ind w:left="3840" w:hanging="480"/>
      </w:pPr>
      <w:rPr>
        <w:rFonts w:cs="Times New Roman"/>
      </w:rPr>
    </w:lvl>
    <w:lvl w:ilvl="8" w:tplc="CED660BC" w:tentative="1">
      <w:start w:val="1"/>
      <w:numFmt w:val="lowerRoman"/>
      <w:lvlText w:val="%9."/>
      <w:lvlJc w:val="right"/>
      <w:pPr>
        <w:ind w:left="4320" w:hanging="480"/>
      </w:pPr>
      <w:rPr>
        <w:rFonts w:cs="Times New Roman"/>
      </w:rPr>
    </w:lvl>
  </w:abstractNum>
  <w:abstractNum w:abstractNumId="25">
    <w:nsid w:val="5E2A49F6"/>
    <w:multiLevelType w:val="hybridMultilevel"/>
    <w:tmpl w:val="2104E560"/>
    <w:lvl w:ilvl="0" w:tplc="A2C617FA">
      <w:start w:val="1"/>
      <w:numFmt w:val="taiwaneseCountingThousand"/>
      <w:lvlText w:val="%1、"/>
      <w:lvlJc w:val="left"/>
      <w:pPr>
        <w:tabs>
          <w:tab w:val="num" w:pos="480"/>
        </w:tabs>
        <w:ind w:left="480" w:hanging="480"/>
      </w:pPr>
      <w:rPr>
        <w:rFonts w:hint="default"/>
      </w:rPr>
    </w:lvl>
    <w:lvl w:ilvl="1" w:tplc="359AD466">
      <w:start w:val="1"/>
      <w:numFmt w:val="decimal"/>
      <w:lvlText w:val="%2、"/>
      <w:lvlJc w:val="left"/>
      <w:pPr>
        <w:tabs>
          <w:tab w:val="num" w:pos="765"/>
        </w:tabs>
        <w:ind w:left="765" w:hanging="285"/>
      </w:pPr>
      <w:rPr>
        <w:rFonts w:hint="default"/>
      </w:rPr>
    </w:lvl>
    <w:lvl w:ilvl="2" w:tplc="1D8AB9A2">
      <w:start w:val="1"/>
      <w:numFmt w:val="decimal"/>
      <w:lvlText w:val="%3."/>
      <w:lvlJc w:val="left"/>
      <w:pPr>
        <w:ind w:left="1200" w:hanging="24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F4D4D8F"/>
    <w:multiLevelType w:val="hybridMultilevel"/>
    <w:tmpl w:val="5744208C"/>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6E5CD9"/>
    <w:multiLevelType w:val="hybridMultilevel"/>
    <w:tmpl w:val="0908DE34"/>
    <w:lvl w:ilvl="0" w:tplc="589A741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FA75916"/>
    <w:multiLevelType w:val="hybridMultilevel"/>
    <w:tmpl w:val="A7B43964"/>
    <w:lvl w:ilvl="0" w:tplc="0D8AD41C">
      <w:numFmt w:val="none"/>
      <w:lvlText w:val=""/>
      <w:lvlJc w:val="left"/>
      <w:pPr>
        <w:tabs>
          <w:tab w:val="num" w:pos="360"/>
        </w:tabs>
      </w:pPr>
      <w:rPr>
        <w:rFonts w:cs="Times New Roman"/>
      </w:rPr>
    </w:lvl>
    <w:lvl w:ilvl="1" w:tplc="F076917A">
      <w:start w:val="1"/>
      <w:numFmt w:val="ideographTraditional"/>
      <w:lvlText w:val="%2、"/>
      <w:lvlJc w:val="left"/>
      <w:pPr>
        <w:tabs>
          <w:tab w:val="num" w:pos="960"/>
        </w:tabs>
        <w:ind w:left="960" w:hanging="480"/>
      </w:pPr>
      <w:rPr>
        <w:rFonts w:cs="Times New Roman"/>
      </w:rPr>
    </w:lvl>
    <w:lvl w:ilvl="2" w:tplc="9C48F9E8">
      <w:start w:val="1"/>
      <w:numFmt w:val="lowerRoman"/>
      <w:lvlText w:val="%3."/>
      <w:lvlJc w:val="right"/>
      <w:pPr>
        <w:tabs>
          <w:tab w:val="num" w:pos="1440"/>
        </w:tabs>
        <w:ind w:left="1440" w:hanging="480"/>
      </w:pPr>
      <w:rPr>
        <w:rFonts w:cs="Times New Roman"/>
      </w:rPr>
    </w:lvl>
    <w:lvl w:ilvl="3" w:tplc="C6A8CC6A">
      <w:start w:val="1"/>
      <w:numFmt w:val="decimal"/>
      <w:lvlText w:val="%4."/>
      <w:lvlJc w:val="left"/>
      <w:pPr>
        <w:tabs>
          <w:tab w:val="num" w:pos="1920"/>
        </w:tabs>
        <w:ind w:left="1920" w:hanging="480"/>
      </w:pPr>
      <w:rPr>
        <w:rFonts w:cs="Times New Roman"/>
      </w:rPr>
    </w:lvl>
    <w:lvl w:ilvl="4" w:tplc="A762E328">
      <w:start w:val="1"/>
      <w:numFmt w:val="ideographTraditional"/>
      <w:lvlText w:val="%5、"/>
      <w:lvlJc w:val="left"/>
      <w:pPr>
        <w:tabs>
          <w:tab w:val="num" w:pos="2400"/>
        </w:tabs>
        <w:ind w:left="2400" w:hanging="480"/>
      </w:pPr>
      <w:rPr>
        <w:rFonts w:cs="Times New Roman"/>
      </w:rPr>
    </w:lvl>
    <w:lvl w:ilvl="5" w:tplc="FB163146">
      <w:start w:val="1"/>
      <w:numFmt w:val="lowerRoman"/>
      <w:lvlText w:val="%6."/>
      <w:lvlJc w:val="right"/>
      <w:pPr>
        <w:tabs>
          <w:tab w:val="num" w:pos="2880"/>
        </w:tabs>
        <w:ind w:left="2880" w:hanging="480"/>
      </w:pPr>
      <w:rPr>
        <w:rFonts w:cs="Times New Roman"/>
      </w:rPr>
    </w:lvl>
    <w:lvl w:ilvl="6" w:tplc="CBE8070C">
      <w:start w:val="1"/>
      <w:numFmt w:val="decimal"/>
      <w:lvlText w:val="%7."/>
      <w:lvlJc w:val="left"/>
      <w:pPr>
        <w:tabs>
          <w:tab w:val="num" w:pos="3360"/>
        </w:tabs>
        <w:ind w:left="3360" w:hanging="480"/>
      </w:pPr>
      <w:rPr>
        <w:rFonts w:cs="Times New Roman"/>
      </w:rPr>
    </w:lvl>
    <w:lvl w:ilvl="7" w:tplc="B0F8B56C">
      <w:start w:val="1"/>
      <w:numFmt w:val="ideographTraditional"/>
      <w:lvlText w:val="%8、"/>
      <w:lvlJc w:val="left"/>
      <w:pPr>
        <w:tabs>
          <w:tab w:val="num" w:pos="3840"/>
        </w:tabs>
        <w:ind w:left="3840" w:hanging="480"/>
      </w:pPr>
      <w:rPr>
        <w:rFonts w:cs="Times New Roman"/>
      </w:rPr>
    </w:lvl>
    <w:lvl w:ilvl="8" w:tplc="9492177E">
      <w:start w:val="1"/>
      <w:numFmt w:val="lowerRoman"/>
      <w:lvlText w:val="%9."/>
      <w:lvlJc w:val="right"/>
      <w:pPr>
        <w:tabs>
          <w:tab w:val="num" w:pos="4320"/>
        </w:tabs>
        <w:ind w:left="4320" w:hanging="480"/>
      </w:pPr>
      <w:rPr>
        <w:rFonts w:cs="Times New Roman"/>
      </w:rPr>
    </w:lvl>
  </w:abstractNum>
  <w:abstractNum w:abstractNumId="29">
    <w:nsid w:val="604346BA"/>
    <w:multiLevelType w:val="hybridMultilevel"/>
    <w:tmpl w:val="BC9E6A32"/>
    <w:lvl w:ilvl="0" w:tplc="79366F24">
      <w:numFmt w:val="none"/>
      <w:lvlText w:val=""/>
      <w:lvlJc w:val="left"/>
      <w:pPr>
        <w:tabs>
          <w:tab w:val="num" w:pos="360"/>
        </w:tabs>
      </w:pPr>
      <w:rPr>
        <w:rFonts w:cs="Times New Roman"/>
      </w:rPr>
    </w:lvl>
    <w:lvl w:ilvl="1" w:tplc="191EDE22">
      <w:start w:val="1"/>
      <w:numFmt w:val="ideographTraditional"/>
      <w:lvlText w:val="%2、"/>
      <w:lvlJc w:val="left"/>
      <w:pPr>
        <w:tabs>
          <w:tab w:val="num" w:pos="960"/>
        </w:tabs>
        <w:ind w:left="960" w:hanging="480"/>
      </w:pPr>
      <w:rPr>
        <w:rFonts w:cs="Times New Roman"/>
      </w:rPr>
    </w:lvl>
    <w:lvl w:ilvl="2" w:tplc="819487B0">
      <w:start w:val="1"/>
      <w:numFmt w:val="lowerRoman"/>
      <w:lvlText w:val="%3."/>
      <w:lvlJc w:val="right"/>
      <w:pPr>
        <w:tabs>
          <w:tab w:val="num" w:pos="1440"/>
        </w:tabs>
        <w:ind w:left="1440" w:hanging="480"/>
      </w:pPr>
      <w:rPr>
        <w:rFonts w:cs="Times New Roman"/>
      </w:rPr>
    </w:lvl>
    <w:lvl w:ilvl="3" w:tplc="F888225C">
      <w:start w:val="1"/>
      <w:numFmt w:val="decimal"/>
      <w:lvlText w:val="%4."/>
      <w:lvlJc w:val="left"/>
      <w:pPr>
        <w:tabs>
          <w:tab w:val="num" w:pos="1920"/>
        </w:tabs>
        <w:ind w:left="1920" w:hanging="480"/>
      </w:pPr>
      <w:rPr>
        <w:rFonts w:cs="Times New Roman"/>
      </w:rPr>
    </w:lvl>
    <w:lvl w:ilvl="4" w:tplc="6B5E7FFC">
      <w:start w:val="1"/>
      <w:numFmt w:val="ideographTraditional"/>
      <w:lvlText w:val="%5、"/>
      <w:lvlJc w:val="left"/>
      <w:pPr>
        <w:tabs>
          <w:tab w:val="num" w:pos="2400"/>
        </w:tabs>
        <w:ind w:left="2400" w:hanging="480"/>
      </w:pPr>
      <w:rPr>
        <w:rFonts w:cs="Times New Roman"/>
      </w:rPr>
    </w:lvl>
    <w:lvl w:ilvl="5" w:tplc="58BEF320">
      <w:start w:val="1"/>
      <w:numFmt w:val="lowerRoman"/>
      <w:lvlText w:val="%6."/>
      <w:lvlJc w:val="right"/>
      <w:pPr>
        <w:tabs>
          <w:tab w:val="num" w:pos="2880"/>
        </w:tabs>
        <w:ind w:left="2880" w:hanging="480"/>
      </w:pPr>
      <w:rPr>
        <w:rFonts w:cs="Times New Roman"/>
      </w:rPr>
    </w:lvl>
    <w:lvl w:ilvl="6" w:tplc="BF6ACEE0">
      <w:start w:val="1"/>
      <w:numFmt w:val="decimal"/>
      <w:lvlText w:val="%7."/>
      <w:lvlJc w:val="left"/>
      <w:pPr>
        <w:tabs>
          <w:tab w:val="num" w:pos="3360"/>
        </w:tabs>
        <w:ind w:left="3360" w:hanging="480"/>
      </w:pPr>
      <w:rPr>
        <w:rFonts w:cs="Times New Roman"/>
      </w:rPr>
    </w:lvl>
    <w:lvl w:ilvl="7" w:tplc="F72A976E">
      <w:start w:val="1"/>
      <w:numFmt w:val="ideographTraditional"/>
      <w:lvlText w:val="%8、"/>
      <w:lvlJc w:val="left"/>
      <w:pPr>
        <w:tabs>
          <w:tab w:val="num" w:pos="3840"/>
        </w:tabs>
        <w:ind w:left="3840" w:hanging="480"/>
      </w:pPr>
      <w:rPr>
        <w:rFonts w:cs="Times New Roman"/>
      </w:rPr>
    </w:lvl>
    <w:lvl w:ilvl="8" w:tplc="DAC40F3E">
      <w:start w:val="1"/>
      <w:numFmt w:val="lowerRoman"/>
      <w:lvlText w:val="%9."/>
      <w:lvlJc w:val="right"/>
      <w:pPr>
        <w:tabs>
          <w:tab w:val="num" w:pos="4320"/>
        </w:tabs>
        <w:ind w:left="4320" w:hanging="480"/>
      </w:pPr>
      <w:rPr>
        <w:rFonts w:cs="Times New Roman"/>
      </w:rPr>
    </w:lvl>
  </w:abstractNum>
  <w:abstractNum w:abstractNumId="30">
    <w:nsid w:val="63EB6F99"/>
    <w:multiLevelType w:val="hybridMultilevel"/>
    <w:tmpl w:val="45C2A6B0"/>
    <w:lvl w:ilvl="0" w:tplc="D0C4AC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2E1779"/>
    <w:multiLevelType w:val="hybridMultilevel"/>
    <w:tmpl w:val="1E726EE4"/>
    <w:lvl w:ilvl="0" w:tplc="81F03868">
      <w:start w:val="1"/>
      <w:numFmt w:val="taiwaneseCountingThousand"/>
      <w:lvlText w:val="%1、"/>
      <w:lvlJc w:val="left"/>
      <w:pPr>
        <w:tabs>
          <w:tab w:val="num" w:pos="720"/>
        </w:tabs>
        <w:ind w:left="720" w:hanging="72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B241442"/>
    <w:multiLevelType w:val="hybridMultilevel"/>
    <w:tmpl w:val="B0DC5886"/>
    <w:lvl w:ilvl="0" w:tplc="BBAAF2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826D06"/>
    <w:multiLevelType w:val="hybridMultilevel"/>
    <w:tmpl w:val="2CCA9CE4"/>
    <w:lvl w:ilvl="0" w:tplc="3FD679A2">
      <w:numFmt w:val="none"/>
      <w:lvlText w:val=""/>
      <w:lvlJc w:val="left"/>
      <w:pPr>
        <w:tabs>
          <w:tab w:val="num" w:pos="360"/>
        </w:tabs>
      </w:pPr>
      <w:rPr>
        <w:rFonts w:cs="Times New Roman"/>
      </w:rPr>
    </w:lvl>
    <w:lvl w:ilvl="1" w:tplc="BF0A92C8" w:tentative="1">
      <w:start w:val="1"/>
      <w:numFmt w:val="ideographTraditional"/>
      <w:lvlText w:val="%2、"/>
      <w:lvlJc w:val="left"/>
      <w:pPr>
        <w:ind w:left="960" w:hanging="480"/>
      </w:pPr>
      <w:rPr>
        <w:rFonts w:cs="Times New Roman"/>
      </w:rPr>
    </w:lvl>
    <w:lvl w:ilvl="2" w:tplc="834A0F20" w:tentative="1">
      <w:start w:val="1"/>
      <w:numFmt w:val="lowerRoman"/>
      <w:lvlText w:val="%3."/>
      <w:lvlJc w:val="right"/>
      <w:pPr>
        <w:ind w:left="1440" w:hanging="480"/>
      </w:pPr>
      <w:rPr>
        <w:rFonts w:cs="Times New Roman"/>
      </w:rPr>
    </w:lvl>
    <w:lvl w:ilvl="3" w:tplc="B98A6576" w:tentative="1">
      <w:start w:val="1"/>
      <w:numFmt w:val="decimal"/>
      <w:lvlText w:val="%4."/>
      <w:lvlJc w:val="left"/>
      <w:pPr>
        <w:ind w:left="1920" w:hanging="480"/>
      </w:pPr>
      <w:rPr>
        <w:rFonts w:cs="Times New Roman"/>
      </w:rPr>
    </w:lvl>
    <w:lvl w:ilvl="4" w:tplc="FC18C688" w:tentative="1">
      <w:start w:val="1"/>
      <w:numFmt w:val="ideographTraditional"/>
      <w:lvlText w:val="%5、"/>
      <w:lvlJc w:val="left"/>
      <w:pPr>
        <w:ind w:left="2400" w:hanging="480"/>
      </w:pPr>
      <w:rPr>
        <w:rFonts w:cs="Times New Roman"/>
      </w:rPr>
    </w:lvl>
    <w:lvl w:ilvl="5" w:tplc="0A26C01C" w:tentative="1">
      <w:start w:val="1"/>
      <w:numFmt w:val="lowerRoman"/>
      <w:lvlText w:val="%6."/>
      <w:lvlJc w:val="right"/>
      <w:pPr>
        <w:ind w:left="2880" w:hanging="480"/>
      </w:pPr>
      <w:rPr>
        <w:rFonts w:cs="Times New Roman"/>
      </w:rPr>
    </w:lvl>
    <w:lvl w:ilvl="6" w:tplc="70C49DA4" w:tentative="1">
      <w:start w:val="1"/>
      <w:numFmt w:val="decimal"/>
      <w:lvlText w:val="%7."/>
      <w:lvlJc w:val="left"/>
      <w:pPr>
        <w:ind w:left="3360" w:hanging="480"/>
      </w:pPr>
      <w:rPr>
        <w:rFonts w:cs="Times New Roman"/>
      </w:rPr>
    </w:lvl>
    <w:lvl w:ilvl="7" w:tplc="3B68521E" w:tentative="1">
      <w:start w:val="1"/>
      <w:numFmt w:val="ideographTraditional"/>
      <w:lvlText w:val="%8、"/>
      <w:lvlJc w:val="left"/>
      <w:pPr>
        <w:ind w:left="3840" w:hanging="480"/>
      </w:pPr>
      <w:rPr>
        <w:rFonts w:cs="Times New Roman"/>
      </w:rPr>
    </w:lvl>
    <w:lvl w:ilvl="8" w:tplc="D5245778" w:tentative="1">
      <w:start w:val="1"/>
      <w:numFmt w:val="lowerRoman"/>
      <w:lvlText w:val="%9."/>
      <w:lvlJc w:val="right"/>
      <w:pPr>
        <w:ind w:left="4320" w:hanging="480"/>
      </w:pPr>
      <w:rPr>
        <w:rFonts w:cs="Times New Roman"/>
      </w:rPr>
    </w:lvl>
  </w:abstractNum>
  <w:abstractNum w:abstractNumId="34">
    <w:nsid w:val="71E53589"/>
    <w:multiLevelType w:val="hybridMultilevel"/>
    <w:tmpl w:val="F1E232A6"/>
    <w:lvl w:ilvl="0" w:tplc="950A21E6">
      <w:numFmt w:val="none"/>
      <w:lvlText w:val=""/>
      <w:lvlJc w:val="left"/>
      <w:pPr>
        <w:tabs>
          <w:tab w:val="num" w:pos="360"/>
        </w:tabs>
      </w:pPr>
      <w:rPr>
        <w:rFonts w:cs="Times New Roman"/>
      </w:rPr>
    </w:lvl>
    <w:lvl w:ilvl="1" w:tplc="BB204288" w:tentative="1">
      <w:start w:val="1"/>
      <w:numFmt w:val="ideographTraditional"/>
      <w:lvlText w:val="%2、"/>
      <w:lvlJc w:val="left"/>
      <w:pPr>
        <w:ind w:left="960" w:hanging="480"/>
      </w:pPr>
      <w:rPr>
        <w:rFonts w:cs="Times New Roman"/>
      </w:rPr>
    </w:lvl>
    <w:lvl w:ilvl="2" w:tplc="E7C4D88E" w:tentative="1">
      <w:start w:val="1"/>
      <w:numFmt w:val="lowerRoman"/>
      <w:lvlText w:val="%3."/>
      <w:lvlJc w:val="right"/>
      <w:pPr>
        <w:ind w:left="1440" w:hanging="480"/>
      </w:pPr>
      <w:rPr>
        <w:rFonts w:cs="Times New Roman"/>
      </w:rPr>
    </w:lvl>
    <w:lvl w:ilvl="3" w:tplc="621C2548" w:tentative="1">
      <w:start w:val="1"/>
      <w:numFmt w:val="decimal"/>
      <w:lvlText w:val="%4."/>
      <w:lvlJc w:val="left"/>
      <w:pPr>
        <w:ind w:left="1920" w:hanging="480"/>
      </w:pPr>
      <w:rPr>
        <w:rFonts w:cs="Times New Roman"/>
      </w:rPr>
    </w:lvl>
    <w:lvl w:ilvl="4" w:tplc="94BEC9C6" w:tentative="1">
      <w:start w:val="1"/>
      <w:numFmt w:val="ideographTraditional"/>
      <w:lvlText w:val="%5、"/>
      <w:lvlJc w:val="left"/>
      <w:pPr>
        <w:ind w:left="2400" w:hanging="480"/>
      </w:pPr>
      <w:rPr>
        <w:rFonts w:cs="Times New Roman"/>
      </w:rPr>
    </w:lvl>
    <w:lvl w:ilvl="5" w:tplc="4C221686" w:tentative="1">
      <w:start w:val="1"/>
      <w:numFmt w:val="lowerRoman"/>
      <w:lvlText w:val="%6."/>
      <w:lvlJc w:val="right"/>
      <w:pPr>
        <w:ind w:left="2880" w:hanging="480"/>
      </w:pPr>
      <w:rPr>
        <w:rFonts w:cs="Times New Roman"/>
      </w:rPr>
    </w:lvl>
    <w:lvl w:ilvl="6" w:tplc="66C86AA8" w:tentative="1">
      <w:start w:val="1"/>
      <w:numFmt w:val="decimal"/>
      <w:lvlText w:val="%7."/>
      <w:lvlJc w:val="left"/>
      <w:pPr>
        <w:ind w:left="3360" w:hanging="480"/>
      </w:pPr>
      <w:rPr>
        <w:rFonts w:cs="Times New Roman"/>
      </w:rPr>
    </w:lvl>
    <w:lvl w:ilvl="7" w:tplc="4F40BA20" w:tentative="1">
      <w:start w:val="1"/>
      <w:numFmt w:val="ideographTraditional"/>
      <w:lvlText w:val="%8、"/>
      <w:lvlJc w:val="left"/>
      <w:pPr>
        <w:ind w:left="3840" w:hanging="480"/>
      </w:pPr>
      <w:rPr>
        <w:rFonts w:cs="Times New Roman"/>
      </w:rPr>
    </w:lvl>
    <w:lvl w:ilvl="8" w:tplc="0652EB3A" w:tentative="1">
      <w:start w:val="1"/>
      <w:numFmt w:val="lowerRoman"/>
      <w:lvlText w:val="%9."/>
      <w:lvlJc w:val="right"/>
      <w:pPr>
        <w:ind w:left="4320" w:hanging="480"/>
      </w:pPr>
      <w:rPr>
        <w:rFonts w:cs="Times New Roman"/>
      </w:rPr>
    </w:lvl>
  </w:abstractNum>
  <w:abstractNum w:abstractNumId="35">
    <w:nsid w:val="74972909"/>
    <w:multiLevelType w:val="hybridMultilevel"/>
    <w:tmpl w:val="F1FE4C8E"/>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826C2F"/>
    <w:multiLevelType w:val="hybridMultilevel"/>
    <w:tmpl w:val="4A6EDA52"/>
    <w:lvl w:ilvl="0" w:tplc="48D4604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8FF2700"/>
    <w:multiLevelType w:val="hybridMultilevel"/>
    <w:tmpl w:val="B6127E08"/>
    <w:lvl w:ilvl="0" w:tplc="9F1C72AA">
      <w:numFmt w:val="none"/>
      <w:lvlText w:val=""/>
      <w:lvlJc w:val="left"/>
      <w:pPr>
        <w:tabs>
          <w:tab w:val="num" w:pos="360"/>
        </w:tabs>
      </w:pPr>
      <w:rPr>
        <w:rFonts w:cs="Times New Roman"/>
      </w:rPr>
    </w:lvl>
    <w:lvl w:ilvl="1" w:tplc="5926A02A" w:tentative="1">
      <w:start w:val="1"/>
      <w:numFmt w:val="ideographTraditional"/>
      <w:lvlText w:val="%2、"/>
      <w:lvlJc w:val="left"/>
      <w:pPr>
        <w:ind w:left="960" w:hanging="480"/>
      </w:pPr>
      <w:rPr>
        <w:rFonts w:cs="Times New Roman"/>
      </w:rPr>
    </w:lvl>
    <w:lvl w:ilvl="2" w:tplc="EB88508E" w:tentative="1">
      <w:start w:val="1"/>
      <w:numFmt w:val="lowerRoman"/>
      <w:lvlText w:val="%3."/>
      <w:lvlJc w:val="right"/>
      <w:pPr>
        <w:ind w:left="1440" w:hanging="480"/>
      </w:pPr>
      <w:rPr>
        <w:rFonts w:cs="Times New Roman"/>
      </w:rPr>
    </w:lvl>
    <w:lvl w:ilvl="3" w:tplc="BCAE0728" w:tentative="1">
      <w:start w:val="1"/>
      <w:numFmt w:val="decimal"/>
      <w:lvlText w:val="%4."/>
      <w:lvlJc w:val="left"/>
      <w:pPr>
        <w:ind w:left="1920" w:hanging="480"/>
      </w:pPr>
      <w:rPr>
        <w:rFonts w:cs="Times New Roman"/>
      </w:rPr>
    </w:lvl>
    <w:lvl w:ilvl="4" w:tplc="E16217AE" w:tentative="1">
      <w:start w:val="1"/>
      <w:numFmt w:val="ideographTraditional"/>
      <w:lvlText w:val="%5、"/>
      <w:lvlJc w:val="left"/>
      <w:pPr>
        <w:ind w:left="2400" w:hanging="480"/>
      </w:pPr>
      <w:rPr>
        <w:rFonts w:cs="Times New Roman"/>
      </w:rPr>
    </w:lvl>
    <w:lvl w:ilvl="5" w:tplc="D898FA5E" w:tentative="1">
      <w:start w:val="1"/>
      <w:numFmt w:val="lowerRoman"/>
      <w:lvlText w:val="%6."/>
      <w:lvlJc w:val="right"/>
      <w:pPr>
        <w:ind w:left="2880" w:hanging="480"/>
      </w:pPr>
      <w:rPr>
        <w:rFonts w:cs="Times New Roman"/>
      </w:rPr>
    </w:lvl>
    <w:lvl w:ilvl="6" w:tplc="A5343EE2" w:tentative="1">
      <w:start w:val="1"/>
      <w:numFmt w:val="decimal"/>
      <w:lvlText w:val="%7."/>
      <w:lvlJc w:val="left"/>
      <w:pPr>
        <w:ind w:left="3360" w:hanging="480"/>
      </w:pPr>
      <w:rPr>
        <w:rFonts w:cs="Times New Roman"/>
      </w:rPr>
    </w:lvl>
    <w:lvl w:ilvl="7" w:tplc="EA02D70A" w:tentative="1">
      <w:start w:val="1"/>
      <w:numFmt w:val="ideographTraditional"/>
      <w:lvlText w:val="%8、"/>
      <w:lvlJc w:val="left"/>
      <w:pPr>
        <w:ind w:left="3840" w:hanging="480"/>
      </w:pPr>
      <w:rPr>
        <w:rFonts w:cs="Times New Roman"/>
      </w:rPr>
    </w:lvl>
    <w:lvl w:ilvl="8" w:tplc="11A8C9F8" w:tentative="1">
      <w:start w:val="1"/>
      <w:numFmt w:val="lowerRoman"/>
      <w:lvlText w:val="%9."/>
      <w:lvlJc w:val="right"/>
      <w:pPr>
        <w:ind w:left="4320" w:hanging="480"/>
      </w:pPr>
      <w:rPr>
        <w:rFonts w:cs="Times New Roman"/>
      </w:rPr>
    </w:lvl>
  </w:abstractNum>
  <w:abstractNum w:abstractNumId="38">
    <w:nsid w:val="7DC42B64"/>
    <w:multiLevelType w:val="hybridMultilevel"/>
    <w:tmpl w:val="03424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3C12FB"/>
    <w:multiLevelType w:val="hybridMultilevel"/>
    <w:tmpl w:val="CA664D0E"/>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AD7FA8"/>
    <w:multiLevelType w:val="hybridMultilevel"/>
    <w:tmpl w:val="541C0CFA"/>
    <w:lvl w:ilvl="0" w:tplc="D03C16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AB0D9C"/>
    <w:multiLevelType w:val="hybridMultilevel"/>
    <w:tmpl w:val="7C705392"/>
    <w:lvl w:ilvl="0" w:tplc="CE32F2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3"/>
  </w:num>
  <w:num w:numId="3">
    <w:abstractNumId w:val="34"/>
  </w:num>
  <w:num w:numId="4">
    <w:abstractNumId w:val="13"/>
  </w:num>
  <w:num w:numId="5">
    <w:abstractNumId w:val="37"/>
  </w:num>
  <w:num w:numId="6">
    <w:abstractNumId w:val="14"/>
  </w:num>
  <w:num w:numId="7">
    <w:abstractNumId w:val="2"/>
  </w:num>
  <w:num w:numId="8">
    <w:abstractNumId w:val="18"/>
  </w:num>
  <w:num w:numId="9">
    <w:abstractNumId w:val="11"/>
  </w:num>
  <w:num w:numId="10">
    <w:abstractNumId w:val="29"/>
  </w:num>
  <w:num w:numId="11">
    <w:abstractNumId w:val="1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8"/>
  </w:num>
  <w:num w:numId="16">
    <w:abstractNumId w:val="8"/>
  </w:num>
  <w:num w:numId="17">
    <w:abstractNumId w:val="5"/>
  </w:num>
  <w:num w:numId="18">
    <w:abstractNumId w:val="32"/>
  </w:num>
  <w:num w:numId="19">
    <w:abstractNumId w:val="36"/>
  </w:num>
  <w:num w:numId="20">
    <w:abstractNumId w:val="3"/>
  </w:num>
  <w:num w:numId="21">
    <w:abstractNumId w:val="12"/>
  </w:num>
  <w:num w:numId="22">
    <w:abstractNumId w:val="23"/>
  </w:num>
  <w:num w:numId="23">
    <w:abstractNumId w:val="19"/>
  </w:num>
  <w:num w:numId="24">
    <w:abstractNumId w:val="40"/>
  </w:num>
  <w:num w:numId="25">
    <w:abstractNumId w:val="9"/>
  </w:num>
  <w:num w:numId="26">
    <w:abstractNumId w:val="25"/>
  </w:num>
  <w:num w:numId="27">
    <w:abstractNumId w:val="0"/>
  </w:num>
  <w:num w:numId="28">
    <w:abstractNumId w:val="39"/>
  </w:num>
  <w:num w:numId="29">
    <w:abstractNumId w:val="21"/>
  </w:num>
  <w:num w:numId="30">
    <w:abstractNumId w:val="1"/>
  </w:num>
  <w:num w:numId="31">
    <w:abstractNumId w:val="41"/>
  </w:num>
  <w:num w:numId="32">
    <w:abstractNumId w:val="16"/>
  </w:num>
  <w:num w:numId="33">
    <w:abstractNumId w:val="20"/>
  </w:num>
  <w:num w:numId="34">
    <w:abstractNumId w:val="30"/>
  </w:num>
  <w:num w:numId="35">
    <w:abstractNumId w:val="26"/>
  </w:num>
  <w:num w:numId="36">
    <w:abstractNumId w:val="7"/>
  </w:num>
  <w:num w:numId="37">
    <w:abstractNumId w:val="35"/>
  </w:num>
  <w:num w:numId="38">
    <w:abstractNumId w:val="6"/>
  </w:num>
  <w:num w:numId="39">
    <w:abstractNumId w:val="27"/>
  </w:num>
  <w:num w:numId="40">
    <w:abstractNumId w:val="10"/>
  </w:num>
  <w:num w:numId="41">
    <w:abstractNumId w:val="22"/>
  </w:num>
  <w:num w:numId="42">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B7"/>
    <w:rsid w:val="0005262F"/>
    <w:rsid w:val="000E0C2D"/>
    <w:rsid w:val="000F1FEB"/>
    <w:rsid w:val="00177164"/>
    <w:rsid w:val="001B1A0B"/>
    <w:rsid w:val="001C6927"/>
    <w:rsid w:val="001E29C3"/>
    <w:rsid w:val="001F4C40"/>
    <w:rsid w:val="001F6D40"/>
    <w:rsid w:val="00205195"/>
    <w:rsid w:val="00267561"/>
    <w:rsid w:val="002C6EDD"/>
    <w:rsid w:val="00312115"/>
    <w:rsid w:val="00356CAA"/>
    <w:rsid w:val="003E7661"/>
    <w:rsid w:val="004558FF"/>
    <w:rsid w:val="004A3099"/>
    <w:rsid w:val="005411A5"/>
    <w:rsid w:val="005A7599"/>
    <w:rsid w:val="005F6F39"/>
    <w:rsid w:val="005F6F8E"/>
    <w:rsid w:val="0066225A"/>
    <w:rsid w:val="00686E2F"/>
    <w:rsid w:val="006C1DEB"/>
    <w:rsid w:val="00716A92"/>
    <w:rsid w:val="0072396D"/>
    <w:rsid w:val="00726892"/>
    <w:rsid w:val="00764B5B"/>
    <w:rsid w:val="007A10B7"/>
    <w:rsid w:val="0081071A"/>
    <w:rsid w:val="008333B2"/>
    <w:rsid w:val="00863948"/>
    <w:rsid w:val="008B0EC7"/>
    <w:rsid w:val="008D5056"/>
    <w:rsid w:val="00916737"/>
    <w:rsid w:val="00921197"/>
    <w:rsid w:val="00931DD2"/>
    <w:rsid w:val="0093430D"/>
    <w:rsid w:val="009369AB"/>
    <w:rsid w:val="009752A4"/>
    <w:rsid w:val="009A4FC8"/>
    <w:rsid w:val="009E7279"/>
    <w:rsid w:val="009F59DE"/>
    <w:rsid w:val="00AD11DC"/>
    <w:rsid w:val="00AF480B"/>
    <w:rsid w:val="00B172ED"/>
    <w:rsid w:val="00BC584E"/>
    <w:rsid w:val="00BC5960"/>
    <w:rsid w:val="00C57FE5"/>
    <w:rsid w:val="00C752C7"/>
    <w:rsid w:val="00CD25B0"/>
    <w:rsid w:val="00DA19AA"/>
    <w:rsid w:val="00DD7638"/>
    <w:rsid w:val="00E5788F"/>
    <w:rsid w:val="00E93BD6"/>
    <w:rsid w:val="00E948A4"/>
    <w:rsid w:val="00ED1F48"/>
    <w:rsid w:val="00EE0347"/>
    <w:rsid w:val="00F11061"/>
    <w:rsid w:val="00FC4C7B"/>
    <w:rsid w:val="00FF0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B7"/>
    <w:pPr>
      <w:widowControl w:val="0"/>
    </w:pPr>
  </w:style>
  <w:style w:type="paragraph" w:styleId="1">
    <w:name w:val="heading 1"/>
    <w:basedOn w:val="a"/>
    <w:next w:val="a"/>
    <w:link w:val="10"/>
    <w:qFormat/>
    <w:rsid w:val="007A10B7"/>
    <w:pPr>
      <w:keepNext/>
      <w:spacing w:before="180" w:after="180" w:line="720" w:lineRule="auto"/>
      <w:outlineLvl w:val="0"/>
    </w:pPr>
    <w:rPr>
      <w:rFonts w:ascii="Arial"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A10B7"/>
    <w:rPr>
      <w:rFonts w:ascii="Arial" w:hAnsi="Arial" w:cs="Times New Roman"/>
      <w:b/>
      <w:bCs/>
      <w:kern w:val="52"/>
      <w:sz w:val="52"/>
      <w:szCs w:val="52"/>
    </w:rPr>
  </w:style>
  <w:style w:type="table" w:styleId="a3">
    <w:name w:val="Table Grid"/>
    <w:basedOn w:val="a1"/>
    <w:uiPriority w:val="59"/>
    <w:rsid w:val="007A1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10B7"/>
    <w:pPr>
      <w:ind w:leftChars="200" w:left="480"/>
    </w:pPr>
  </w:style>
  <w:style w:type="paragraph" w:styleId="a5">
    <w:name w:val="header"/>
    <w:basedOn w:val="a"/>
    <w:link w:val="a6"/>
    <w:uiPriority w:val="99"/>
    <w:unhideWhenUsed/>
    <w:rsid w:val="007A10B7"/>
    <w:pPr>
      <w:tabs>
        <w:tab w:val="center" w:pos="4153"/>
        <w:tab w:val="right" w:pos="8306"/>
      </w:tabs>
      <w:snapToGrid w:val="0"/>
    </w:pPr>
    <w:rPr>
      <w:sz w:val="20"/>
      <w:szCs w:val="20"/>
    </w:rPr>
  </w:style>
  <w:style w:type="character" w:customStyle="1" w:styleId="a6">
    <w:name w:val="頁首 字元"/>
    <w:basedOn w:val="a0"/>
    <w:link w:val="a5"/>
    <w:uiPriority w:val="99"/>
    <w:rsid w:val="007A10B7"/>
    <w:rPr>
      <w:sz w:val="20"/>
      <w:szCs w:val="20"/>
    </w:rPr>
  </w:style>
  <w:style w:type="paragraph" w:styleId="a7">
    <w:name w:val="footer"/>
    <w:basedOn w:val="a"/>
    <w:link w:val="a8"/>
    <w:uiPriority w:val="99"/>
    <w:unhideWhenUsed/>
    <w:rsid w:val="007A10B7"/>
    <w:pPr>
      <w:tabs>
        <w:tab w:val="center" w:pos="4153"/>
        <w:tab w:val="right" w:pos="8306"/>
      </w:tabs>
      <w:snapToGrid w:val="0"/>
    </w:pPr>
    <w:rPr>
      <w:sz w:val="20"/>
      <w:szCs w:val="20"/>
    </w:rPr>
  </w:style>
  <w:style w:type="character" w:customStyle="1" w:styleId="a8">
    <w:name w:val="頁尾 字元"/>
    <w:basedOn w:val="a0"/>
    <w:link w:val="a7"/>
    <w:uiPriority w:val="99"/>
    <w:rsid w:val="007A10B7"/>
    <w:rPr>
      <w:sz w:val="20"/>
      <w:szCs w:val="20"/>
    </w:rPr>
  </w:style>
  <w:style w:type="paragraph" w:customStyle="1" w:styleId="a9">
    <w:name w:val="條文內文"/>
    <w:basedOn w:val="a"/>
    <w:next w:val="a"/>
    <w:uiPriority w:val="99"/>
    <w:rsid w:val="007A10B7"/>
    <w:pPr>
      <w:kinsoku w:val="0"/>
      <w:overflowPunct w:val="0"/>
      <w:autoSpaceDE w:val="0"/>
      <w:autoSpaceDN w:val="0"/>
      <w:ind w:leftChars="500" w:left="500" w:firstLineChars="200" w:firstLine="200"/>
      <w:jc w:val="both"/>
      <w:textAlignment w:val="center"/>
    </w:pPr>
    <w:rPr>
      <w:rFonts w:ascii="華康細明體" w:eastAsia="華康細明體" w:hAnsi="Times New Roman" w:cs="Times New Roman"/>
      <w:sz w:val="21"/>
      <w:szCs w:val="24"/>
    </w:rPr>
  </w:style>
  <w:style w:type="paragraph" w:customStyle="1" w:styleId="aa">
    <w:name w:val="款"/>
    <w:basedOn w:val="a"/>
    <w:uiPriority w:val="99"/>
    <w:rsid w:val="007A10B7"/>
    <w:pPr>
      <w:kinsoku w:val="0"/>
      <w:overflowPunct w:val="0"/>
      <w:autoSpaceDE w:val="0"/>
      <w:autoSpaceDN w:val="0"/>
      <w:ind w:leftChars="700" w:left="800" w:hangingChars="100" w:hanging="100"/>
      <w:jc w:val="both"/>
      <w:textAlignment w:val="center"/>
    </w:pPr>
    <w:rPr>
      <w:rFonts w:ascii="華康細明體" w:eastAsia="華康細明體" w:hAnsi="細明體" w:cs="Times New Roman"/>
      <w:bCs/>
      <w:sz w:val="21"/>
      <w:szCs w:val="24"/>
    </w:rPr>
  </w:style>
  <w:style w:type="paragraph" w:styleId="ab">
    <w:name w:val="Body Text Indent"/>
    <w:basedOn w:val="a"/>
    <w:link w:val="ac"/>
    <w:uiPriority w:val="99"/>
    <w:rsid w:val="007A10B7"/>
    <w:pPr>
      <w:spacing w:beforeLines="50" w:afterLines="50"/>
      <w:ind w:left="720"/>
    </w:pPr>
    <w:rPr>
      <w:rFonts w:ascii="DFKabri" w:eastAsia="DFKabri" w:hAnsi="DFKabri" w:cs="Times New Roman"/>
      <w:szCs w:val="26"/>
    </w:rPr>
  </w:style>
  <w:style w:type="character" w:customStyle="1" w:styleId="ac">
    <w:name w:val="本文縮排 字元"/>
    <w:basedOn w:val="a0"/>
    <w:link w:val="ab"/>
    <w:uiPriority w:val="99"/>
    <w:rsid w:val="007A10B7"/>
    <w:rPr>
      <w:rFonts w:ascii="DFKabri" w:eastAsia="DFKabri" w:hAnsi="DFKabri" w:cs="Times New Roman"/>
      <w:szCs w:val="26"/>
    </w:rPr>
  </w:style>
  <w:style w:type="paragraph" w:styleId="ad">
    <w:name w:val="annotation text"/>
    <w:basedOn w:val="a"/>
    <w:link w:val="ae"/>
    <w:uiPriority w:val="99"/>
    <w:semiHidden/>
    <w:rsid w:val="007A10B7"/>
    <w:rPr>
      <w:rFonts w:ascii="Times New Roman" w:hAnsi="Times New Roman" w:cs="Times New Roman"/>
      <w:szCs w:val="24"/>
    </w:rPr>
  </w:style>
  <w:style w:type="character" w:customStyle="1" w:styleId="ae">
    <w:name w:val="註解文字 字元"/>
    <w:basedOn w:val="a0"/>
    <w:link w:val="ad"/>
    <w:uiPriority w:val="99"/>
    <w:semiHidden/>
    <w:rsid w:val="007A10B7"/>
    <w:rPr>
      <w:rFonts w:ascii="Times New Roman" w:hAnsi="Times New Roman" w:cs="Times New Roman"/>
      <w:szCs w:val="24"/>
    </w:rPr>
  </w:style>
  <w:style w:type="paragraph" w:styleId="2">
    <w:name w:val="Body Text Indent 2"/>
    <w:basedOn w:val="a"/>
    <w:link w:val="20"/>
    <w:uiPriority w:val="99"/>
    <w:rsid w:val="007A10B7"/>
    <w:pPr>
      <w:spacing w:after="120" w:line="480" w:lineRule="auto"/>
      <w:ind w:leftChars="200" w:left="480"/>
    </w:pPr>
    <w:rPr>
      <w:rFonts w:ascii="Times New Roman" w:hAnsi="Times New Roman" w:cs="Times New Roman"/>
      <w:szCs w:val="24"/>
    </w:rPr>
  </w:style>
  <w:style w:type="character" w:customStyle="1" w:styleId="20">
    <w:name w:val="本文縮排 2 字元"/>
    <w:basedOn w:val="a0"/>
    <w:link w:val="2"/>
    <w:uiPriority w:val="99"/>
    <w:rsid w:val="007A10B7"/>
    <w:rPr>
      <w:rFonts w:ascii="Times New Roman" w:hAnsi="Times New Roman" w:cs="Times New Roman"/>
      <w:szCs w:val="24"/>
    </w:rPr>
  </w:style>
  <w:style w:type="paragraph" w:styleId="3">
    <w:name w:val="Body Text Indent 3"/>
    <w:basedOn w:val="a"/>
    <w:link w:val="30"/>
    <w:uiPriority w:val="99"/>
    <w:rsid w:val="007A10B7"/>
    <w:pPr>
      <w:spacing w:after="120"/>
      <w:ind w:leftChars="200" w:left="480"/>
    </w:pPr>
    <w:rPr>
      <w:rFonts w:ascii="Times New Roman" w:hAnsi="Times New Roman" w:cs="Times New Roman"/>
      <w:sz w:val="16"/>
      <w:szCs w:val="16"/>
    </w:rPr>
  </w:style>
  <w:style w:type="character" w:customStyle="1" w:styleId="30">
    <w:name w:val="本文縮排 3 字元"/>
    <w:basedOn w:val="a0"/>
    <w:link w:val="3"/>
    <w:uiPriority w:val="99"/>
    <w:rsid w:val="007A10B7"/>
    <w:rPr>
      <w:rFonts w:ascii="Times New Roman" w:hAnsi="Times New Roman" w:cs="Times New Roman"/>
      <w:sz w:val="16"/>
      <w:szCs w:val="16"/>
    </w:rPr>
  </w:style>
  <w:style w:type="paragraph" w:styleId="HTML">
    <w:name w:val="HTML Preformatted"/>
    <w:basedOn w:val="a"/>
    <w:link w:val="HTML0"/>
    <w:uiPriority w:val="99"/>
    <w:rsid w:val="007A1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A10B7"/>
    <w:rPr>
      <w:rFonts w:ascii="細明體" w:eastAsia="細明體" w:hAnsi="細明體" w:cs="細明體"/>
      <w:kern w:val="0"/>
      <w:szCs w:val="24"/>
    </w:rPr>
  </w:style>
  <w:style w:type="character" w:customStyle="1" w:styleId="f121">
    <w:name w:val="f121"/>
    <w:uiPriority w:val="99"/>
    <w:rsid w:val="007A10B7"/>
    <w:rPr>
      <w:rFonts w:ascii="細明體" w:eastAsia="細明體" w:hAnsi="細明體"/>
      <w:sz w:val="24"/>
    </w:rPr>
  </w:style>
  <w:style w:type="paragraph" w:styleId="af">
    <w:name w:val="footnote text"/>
    <w:basedOn w:val="a"/>
    <w:link w:val="11"/>
    <w:uiPriority w:val="99"/>
    <w:semiHidden/>
    <w:rsid w:val="007A10B7"/>
    <w:pPr>
      <w:snapToGrid w:val="0"/>
    </w:pPr>
    <w:rPr>
      <w:rFonts w:ascii="Times New Roman" w:hAnsi="Times New Roman" w:cs="Times New Roman"/>
      <w:sz w:val="20"/>
      <w:szCs w:val="20"/>
    </w:rPr>
  </w:style>
  <w:style w:type="character" w:customStyle="1" w:styleId="af0">
    <w:name w:val="註腳文字 字元"/>
    <w:basedOn w:val="a0"/>
    <w:uiPriority w:val="99"/>
    <w:rsid w:val="007A10B7"/>
    <w:rPr>
      <w:sz w:val="20"/>
      <w:szCs w:val="20"/>
    </w:rPr>
  </w:style>
  <w:style w:type="character" w:customStyle="1" w:styleId="11">
    <w:name w:val="註腳文字 字元1"/>
    <w:basedOn w:val="a0"/>
    <w:link w:val="af"/>
    <w:uiPriority w:val="99"/>
    <w:semiHidden/>
    <w:locked/>
    <w:rsid w:val="007A10B7"/>
    <w:rPr>
      <w:rFonts w:ascii="Times New Roman" w:hAnsi="Times New Roman" w:cs="Times New Roman"/>
      <w:sz w:val="20"/>
      <w:szCs w:val="20"/>
    </w:rPr>
  </w:style>
  <w:style w:type="character" w:styleId="af1">
    <w:name w:val="page number"/>
    <w:basedOn w:val="a0"/>
    <w:uiPriority w:val="99"/>
    <w:rsid w:val="007A10B7"/>
    <w:rPr>
      <w:rFonts w:cs="Times New Roman"/>
    </w:rPr>
  </w:style>
  <w:style w:type="character" w:styleId="af2">
    <w:name w:val="annotation reference"/>
    <w:basedOn w:val="a0"/>
    <w:uiPriority w:val="99"/>
    <w:semiHidden/>
    <w:rsid w:val="007A10B7"/>
    <w:rPr>
      <w:rFonts w:cs="Times New Roman"/>
      <w:sz w:val="18"/>
    </w:rPr>
  </w:style>
  <w:style w:type="paragraph" w:styleId="af3">
    <w:name w:val="annotation subject"/>
    <w:basedOn w:val="ad"/>
    <w:next w:val="ad"/>
    <w:link w:val="af4"/>
    <w:uiPriority w:val="99"/>
    <w:semiHidden/>
    <w:rsid w:val="007A10B7"/>
    <w:rPr>
      <w:b/>
      <w:bCs/>
    </w:rPr>
  </w:style>
  <w:style w:type="character" w:customStyle="1" w:styleId="af4">
    <w:name w:val="註解主旨 字元"/>
    <w:basedOn w:val="ae"/>
    <w:link w:val="af3"/>
    <w:uiPriority w:val="99"/>
    <w:semiHidden/>
    <w:rsid w:val="007A10B7"/>
    <w:rPr>
      <w:rFonts w:ascii="Times New Roman" w:hAnsi="Times New Roman" w:cs="Times New Roman"/>
      <w:b/>
      <w:bCs/>
      <w:szCs w:val="24"/>
    </w:rPr>
  </w:style>
  <w:style w:type="paragraph" w:styleId="af5">
    <w:name w:val="Balloon Text"/>
    <w:basedOn w:val="a"/>
    <w:link w:val="af6"/>
    <w:uiPriority w:val="99"/>
    <w:semiHidden/>
    <w:rsid w:val="007A10B7"/>
    <w:rPr>
      <w:rFonts w:ascii="Arial" w:hAnsi="Arial" w:cs="Times New Roman"/>
      <w:sz w:val="18"/>
      <w:szCs w:val="18"/>
    </w:rPr>
  </w:style>
  <w:style w:type="character" w:customStyle="1" w:styleId="af6">
    <w:name w:val="註解方塊文字 字元"/>
    <w:basedOn w:val="a0"/>
    <w:link w:val="af5"/>
    <w:uiPriority w:val="99"/>
    <w:semiHidden/>
    <w:rsid w:val="007A10B7"/>
    <w:rPr>
      <w:rFonts w:ascii="Arial" w:hAnsi="Arial" w:cs="Times New Roman"/>
      <w:sz w:val="18"/>
      <w:szCs w:val="18"/>
    </w:rPr>
  </w:style>
  <w:style w:type="paragraph" w:customStyle="1" w:styleId="12">
    <w:name w:val="條1"/>
    <w:basedOn w:val="a"/>
    <w:next w:val="a"/>
    <w:uiPriority w:val="99"/>
    <w:rsid w:val="007A10B7"/>
    <w:pPr>
      <w:kinsoku w:val="0"/>
      <w:overflowPunct w:val="0"/>
      <w:autoSpaceDE w:val="0"/>
      <w:autoSpaceDN w:val="0"/>
      <w:ind w:left="375" w:hangingChars="375" w:hanging="375"/>
      <w:jc w:val="both"/>
      <w:textAlignment w:val="center"/>
    </w:pPr>
    <w:rPr>
      <w:rFonts w:ascii="華康細明體" w:eastAsia="華康細明體" w:hAnsi="Times New Roman" w:cs="Times New Roman"/>
      <w:sz w:val="21"/>
      <w:szCs w:val="24"/>
    </w:rPr>
  </w:style>
  <w:style w:type="paragraph" w:customStyle="1" w:styleId="13">
    <w:name w:val="條文內文1"/>
    <w:basedOn w:val="a"/>
    <w:next w:val="a"/>
    <w:uiPriority w:val="99"/>
    <w:rsid w:val="007A10B7"/>
    <w:pPr>
      <w:kinsoku w:val="0"/>
      <w:overflowPunct w:val="0"/>
      <w:autoSpaceDE w:val="0"/>
      <w:autoSpaceDN w:val="0"/>
      <w:ind w:leftChars="500" w:left="500" w:firstLineChars="200" w:firstLine="200"/>
      <w:jc w:val="both"/>
      <w:textAlignment w:val="center"/>
    </w:pPr>
    <w:rPr>
      <w:rFonts w:ascii="華康細明體" w:eastAsia="華康細明體" w:hAnsi="Times New Roman" w:cs="Times New Roman"/>
      <w:sz w:val="21"/>
      <w:szCs w:val="24"/>
    </w:rPr>
  </w:style>
  <w:style w:type="paragraph" w:customStyle="1" w:styleId="af7">
    <w:name w:val="條"/>
    <w:basedOn w:val="a"/>
    <w:uiPriority w:val="99"/>
    <w:rsid w:val="007A10B7"/>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f8">
    <w:name w:val="Salutation"/>
    <w:basedOn w:val="a"/>
    <w:next w:val="a"/>
    <w:link w:val="af9"/>
    <w:uiPriority w:val="99"/>
    <w:rsid w:val="007A10B7"/>
    <w:pPr>
      <w:kinsoku w:val="0"/>
      <w:overflowPunct w:val="0"/>
      <w:autoSpaceDE w:val="0"/>
      <w:autoSpaceDN w:val="0"/>
      <w:jc w:val="both"/>
      <w:textAlignment w:val="center"/>
    </w:pPr>
    <w:rPr>
      <w:rFonts w:ascii="新細明體" w:hAnsi="新細明體" w:cs="Times New Roman"/>
      <w:kern w:val="0"/>
      <w:szCs w:val="20"/>
    </w:rPr>
  </w:style>
  <w:style w:type="character" w:customStyle="1" w:styleId="af9">
    <w:name w:val="問候 字元"/>
    <w:basedOn w:val="a0"/>
    <w:link w:val="af8"/>
    <w:uiPriority w:val="99"/>
    <w:rsid w:val="007A10B7"/>
    <w:rPr>
      <w:rFonts w:ascii="新細明體" w:hAnsi="新細明體" w:cs="Times New Roman"/>
      <w:kern w:val="0"/>
      <w:szCs w:val="20"/>
    </w:rPr>
  </w:style>
  <w:style w:type="character" w:styleId="afa">
    <w:name w:val="Hyperlink"/>
    <w:basedOn w:val="a0"/>
    <w:uiPriority w:val="99"/>
    <w:rsid w:val="007A10B7"/>
    <w:rPr>
      <w:rFonts w:ascii="新細明體" w:eastAsia="新細明體" w:cs="Times New Roman"/>
      <w:color w:val="808000"/>
      <w:sz w:val="20"/>
      <w:u w:val="single"/>
    </w:rPr>
  </w:style>
  <w:style w:type="paragraph" w:styleId="afb">
    <w:name w:val="Revision"/>
    <w:hidden/>
    <w:uiPriority w:val="99"/>
    <w:semiHidden/>
    <w:rsid w:val="007A10B7"/>
    <w:rPr>
      <w:rFonts w:ascii="Times New Roman" w:hAnsi="Times New Roman" w:cs="Times New Roman"/>
      <w:szCs w:val="24"/>
    </w:rPr>
  </w:style>
  <w:style w:type="character" w:customStyle="1" w:styleId="dialogtext1">
    <w:name w:val="dialog_text1"/>
    <w:uiPriority w:val="99"/>
    <w:rsid w:val="007A10B7"/>
    <w:rPr>
      <w:rFonts w:ascii="s?u" w:hAnsi="s?u"/>
      <w:color w:val="000000"/>
      <w:sz w:val="24"/>
    </w:rPr>
  </w:style>
  <w:style w:type="character" w:customStyle="1" w:styleId="apple-converted-space">
    <w:name w:val="apple-converted-space"/>
    <w:basedOn w:val="a0"/>
    <w:uiPriority w:val="99"/>
    <w:rsid w:val="007A10B7"/>
    <w:rPr>
      <w:rFonts w:cs="Times New Roman"/>
    </w:rPr>
  </w:style>
  <w:style w:type="paragraph" w:styleId="afc">
    <w:name w:val="No Spacing"/>
    <w:link w:val="afd"/>
    <w:uiPriority w:val="1"/>
    <w:qFormat/>
    <w:rsid w:val="007A10B7"/>
    <w:rPr>
      <w:kern w:val="0"/>
      <w:sz w:val="22"/>
    </w:rPr>
  </w:style>
  <w:style w:type="character" w:customStyle="1" w:styleId="afd">
    <w:name w:val="無間距 字元"/>
    <w:basedOn w:val="a0"/>
    <w:link w:val="afc"/>
    <w:uiPriority w:val="1"/>
    <w:rsid w:val="007A10B7"/>
    <w:rPr>
      <w:kern w:val="0"/>
      <w:sz w:val="22"/>
    </w:rPr>
  </w:style>
  <w:style w:type="table" w:styleId="-5">
    <w:name w:val="Light Shading Accent 5"/>
    <w:basedOn w:val="a1"/>
    <w:uiPriority w:val="60"/>
    <w:rsid w:val="007A10B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7A10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e">
    <w:name w:val="TOC Heading"/>
    <w:basedOn w:val="1"/>
    <w:next w:val="a"/>
    <w:uiPriority w:val="39"/>
    <w:semiHidden/>
    <w:unhideWhenUsed/>
    <w:qFormat/>
    <w:rsid w:val="007A10B7"/>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7A10B7"/>
    <w:pPr>
      <w:tabs>
        <w:tab w:val="right" w:leader="dot" w:pos="9736"/>
      </w:tabs>
      <w:jc w:val="center"/>
    </w:pPr>
  </w:style>
  <w:style w:type="paragraph" w:styleId="21">
    <w:name w:val="toc 2"/>
    <w:basedOn w:val="a"/>
    <w:next w:val="a"/>
    <w:autoRedefine/>
    <w:uiPriority w:val="39"/>
    <w:unhideWhenUsed/>
    <w:rsid w:val="007A10B7"/>
    <w:pPr>
      <w:ind w:leftChars="200" w:left="480"/>
    </w:pPr>
  </w:style>
  <w:style w:type="table" w:customStyle="1" w:styleId="15">
    <w:name w:val="表格格線1"/>
    <w:basedOn w:val="a1"/>
    <w:next w:val="a3"/>
    <w:uiPriority w:val="59"/>
    <w:rsid w:val="007A1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C57FE5"/>
    <w:rPr>
      <w:color w:val="800080" w:themeColor="followedHyperlink"/>
      <w:u w:val="single"/>
    </w:rPr>
  </w:style>
  <w:style w:type="paragraph" w:styleId="aff0">
    <w:name w:val="Body Text"/>
    <w:basedOn w:val="a"/>
    <w:link w:val="aff1"/>
    <w:uiPriority w:val="99"/>
    <w:semiHidden/>
    <w:unhideWhenUsed/>
    <w:rsid w:val="005A7599"/>
    <w:pPr>
      <w:spacing w:after="120"/>
    </w:pPr>
  </w:style>
  <w:style w:type="character" w:customStyle="1" w:styleId="aff1">
    <w:name w:val="本文 字元"/>
    <w:basedOn w:val="a0"/>
    <w:link w:val="aff0"/>
    <w:uiPriority w:val="99"/>
    <w:semiHidden/>
    <w:rsid w:val="005A7599"/>
  </w:style>
  <w:style w:type="paragraph" w:styleId="Web">
    <w:name w:val="Normal (Web)"/>
    <w:basedOn w:val="a"/>
    <w:uiPriority w:val="99"/>
    <w:semiHidden/>
    <w:unhideWhenUsed/>
    <w:rsid w:val="00AF480B"/>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B7"/>
    <w:pPr>
      <w:widowControl w:val="0"/>
    </w:pPr>
  </w:style>
  <w:style w:type="paragraph" w:styleId="1">
    <w:name w:val="heading 1"/>
    <w:basedOn w:val="a"/>
    <w:next w:val="a"/>
    <w:link w:val="10"/>
    <w:qFormat/>
    <w:rsid w:val="007A10B7"/>
    <w:pPr>
      <w:keepNext/>
      <w:spacing w:before="180" w:after="180" w:line="720" w:lineRule="auto"/>
      <w:outlineLvl w:val="0"/>
    </w:pPr>
    <w:rPr>
      <w:rFonts w:ascii="Arial"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A10B7"/>
    <w:rPr>
      <w:rFonts w:ascii="Arial" w:hAnsi="Arial" w:cs="Times New Roman"/>
      <w:b/>
      <w:bCs/>
      <w:kern w:val="52"/>
      <w:sz w:val="52"/>
      <w:szCs w:val="52"/>
    </w:rPr>
  </w:style>
  <w:style w:type="table" w:styleId="a3">
    <w:name w:val="Table Grid"/>
    <w:basedOn w:val="a1"/>
    <w:uiPriority w:val="59"/>
    <w:rsid w:val="007A1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10B7"/>
    <w:pPr>
      <w:ind w:leftChars="200" w:left="480"/>
    </w:pPr>
  </w:style>
  <w:style w:type="paragraph" w:styleId="a5">
    <w:name w:val="header"/>
    <w:basedOn w:val="a"/>
    <w:link w:val="a6"/>
    <w:uiPriority w:val="99"/>
    <w:unhideWhenUsed/>
    <w:rsid w:val="007A10B7"/>
    <w:pPr>
      <w:tabs>
        <w:tab w:val="center" w:pos="4153"/>
        <w:tab w:val="right" w:pos="8306"/>
      </w:tabs>
      <w:snapToGrid w:val="0"/>
    </w:pPr>
    <w:rPr>
      <w:sz w:val="20"/>
      <w:szCs w:val="20"/>
    </w:rPr>
  </w:style>
  <w:style w:type="character" w:customStyle="1" w:styleId="a6">
    <w:name w:val="頁首 字元"/>
    <w:basedOn w:val="a0"/>
    <w:link w:val="a5"/>
    <w:uiPriority w:val="99"/>
    <w:rsid w:val="007A10B7"/>
    <w:rPr>
      <w:sz w:val="20"/>
      <w:szCs w:val="20"/>
    </w:rPr>
  </w:style>
  <w:style w:type="paragraph" w:styleId="a7">
    <w:name w:val="footer"/>
    <w:basedOn w:val="a"/>
    <w:link w:val="a8"/>
    <w:uiPriority w:val="99"/>
    <w:unhideWhenUsed/>
    <w:rsid w:val="007A10B7"/>
    <w:pPr>
      <w:tabs>
        <w:tab w:val="center" w:pos="4153"/>
        <w:tab w:val="right" w:pos="8306"/>
      </w:tabs>
      <w:snapToGrid w:val="0"/>
    </w:pPr>
    <w:rPr>
      <w:sz w:val="20"/>
      <w:szCs w:val="20"/>
    </w:rPr>
  </w:style>
  <w:style w:type="character" w:customStyle="1" w:styleId="a8">
    <w:name w:val="頁尾 字元"/>
    <w:basedOn w:val="a0"/>
    <w:link w:val="a7"/>
    <w:uiPriority w:val="99"/>
    <w:rsid w:val="007A10B7"/>
    <w:rPr>
      <w:sz w:val="20"/>
      <w:szCs w:val="20"/>
    </w:rPr>
  </w:style>
  <w:style w:type="paragraph" w:customStyle="1" w:styleId="a9">
    <w:name w:val="條文內文"/>
    <w:basedOn w:val="a"/>
    <w:next w:val="a"/>
    <w:uiPriority w:val="99"/>
    <w:rsid w:val="007A10B7"/>
    <w:pPr>
      <w:kinsoku w:val="0"/>
      <w:overflowPunct w:val="0"/>
      <w:autoSpaceDE w:val="0"/>
      <w:autoSpaceDN w:val="0"/>
      <w:ind w:leftChars="500" w:left="500" w:firstLineChars="200" w:firstLine="200"/>
      <w:jc w:val="both"/>
      <w:textAlignment w:val="center"/>
    </w:pPr>
    <w:rPr>
      <w:rFonts w:ascii="華康細明體" w:eastAsia="華康細明體" w:hAnsi="Times New Roman" w:cs="Times New Roman"/>
      <w:sz w:val="21"/>
      <w:szCs w:val="24"/>
    </w:rPr>
  </w:style>
  <w:style w:type="paragraph" w:customStyle="1" w:styleId="aa">
    <w:name w:val="款"/>
    <w:basedOn w:val="a"/>
    <w:uiPriority w:val="99"/>
    <w:rsid w:val="007A10B7"/>
    <w:pPr>
      <w:kinsoku w:val="0"/>
      <w:overflowPunct w:val="0"/>
      <w:autoSpaceDE w:val="0"/>
      <w:autoSpaceDN w:val="0"/>
      <w:ind w:leftChars="700" w:left="800" w:hangingChars="100" w:hanging="100"/>
      <w:jc w:val="both"/>
      <w:textAlignment w:val="center"/>
    </w:pPr>
    <w:rPr>
      <w:rFonts w:ascii="華康細明體" w:eastAsia="華康細明體" w:hAnsi="細明體" w:cs="Times New Roman"/>
      <w:bCs/>
      <w:sz w:val="21"/>
      <w:szCs w:val="24"/>
    </w:rPr>
  </w:style>
  <w:style w:type="paragraph" w:styleId="ab">
    <w:name w:val="Body Text Indent"/>
    <w:basedOn w:val="a"/>
    <w:link w:val="ac"/>
    <w:uiPriority w:val="99"/>
    <w:rsid w:val="007A10B7"/>
    <w:pPr>
      <w:spacing w:beforeLines="50" w:afterLines="50"/>
      <w:ind w:left="720"/>
    </w:pPr>
    <w:rPr>
      <w:rFonts w:ascii="DFKabri" w:eastAsia="DFKabri" w:hAnsi="DFKabri" w:cs="Times New Roman"/>
      <w:szCs w:val="26"/>
    </w:rPr>
  </w:style>
  <w:style w:type="character" w:customStyle="1" w:styleId="ac">
    <w:name w:val="本文縮排 字元"/>
    <w:basedOn w:val="a0"/>
    <w:link w:val="ab"/>
    <w:uiPriority w:val="99"/>
    <w:rsid w:val="007A10B7"/>
    <w:rPr>
      <w:rFonts w:ascii="DFKabri" w:eastAsia="DFKabri" w:hAnsi="DFKabri" w:cs="Times New Roman"/>
      <w:szCs w:val="26"/>
    </w:rPr>
  </w:style>
  <w:style w:type="paragraph" w:styleId="ad">
    <w:name w:val="annotation text"/>
    <w:basedOn w:val="a"/>
    <w:link w:val="ae"/>
    <w:uiPriority w:val="99"/>
    <w:semiHidden/>
    <w:rsid w:val="007A10B7"/>
    <w:rPr>
      <w:rFonts w:ascii="Times New Roman" w:hAnsi="Times New Roman" w:cs="Times New Roman"/>
      <w:szCs w:val="24"/>
    </w:rPr>
  </w:style>
  <w:style w:type="character" w:customStyle="1" w:styleId="ae">
    <w:name w:val="註解文字 字元"/>
    <w:basedOn w:val="a0"/>
    <w:link w:val="ad"/>
    <w:uiPriority w:val="99"/>
    <w:semiHidden/>
    <w:rsid w:val="007A10B7"/>
    <w:rPr>
      <w:rFonts w:ascii="Times New Roman" w:hAnsi="Times New Roman" w:cs="Times New Roman"/>
      <w:szCs w:val="24"/>
    </w:rPr>
  </w:style>
  <w:style w:type="paragraph" w:styleId="2">
    <w:name w:val="Body Text Indent 2"/>
    <w:basedOn w:val="a"/>
    <w:link w:val="20"/>
    <w:uiPriority w:val="99"/>
    <w:rsid w:val="007A10B7"/>
    <w:pPr>
      <w:spacing w:after="120" w:line="480" w:lineRule="auto"/>
      <w:ind w:leftChars="200" w:left="480"/>
    </w:pPr>
    <w:rPr>
      <w:rFonts w:ascii="Times New Roman" w:hAnsi="Times New Roman" w:cs="Times New Roman"/>
      <w:szCs w:val="24"/>
    </w:rPr>
  </w:style>
  <w:style w:type="character" w:customStyle="1" w:styleId="20">
    <w:name w:val="本文縮排 2 字元"/>
    <w:basedOn w:val="a0"/>
    <w:link w:val="2"/>
    <w:uiPriority w:val="99"/>
    <w:rsid w:val="007A10B7"/>
    <w:rPr>
      <w:rFonts w:ascii="Times New Roman" w:hAnsi="Times New Roman" w:cs="Times New Roman"/>
      <w:szCs w:val="24"/>
    </w:rPr>
  </w:style>
  <w:style w:type="paragraph" w:styleId="3">
    <w:name w:val="Body Text Indent 3"/>
    <w:basedOn w:val="a"/>
    <w:link w:val="30"/>
    <w:uiPriority w:val="99"/>
    <w:rsid w:val="007A10B7"/>
    <w:pPr>
      <w:spacing w:after="120"/>
      <w:ind w:leftChars="200" w:left="480"/>
    </w:pPr>
    <w:rPr>
      <w:rFonts w:ascii="Times New Roman" w:hAnsi="Times New Roman" w:cs="Times New Roman"/>
      <w:sz w:val="16"/>
      <w:szCs w:val="16"/>
    </w:rPr>
  </w:style>
  <w:style w:type="character" w:customStyle="1" w:styleId="30">
    <w:name w:val="本文縮排 3 字元"/>
    <w:basedOn w:val="a0"/>
    <w:link w:val="3"/>
    <w:uiPriority w:val="99"/>
    <w:rsid w:val="007A10B7"/>
    <w:rPr>
      <w:rFonts w:ascii="Times New Roman" w:hAnsi="Times New Roman" w:cs="Times New Roman"/>
      <w:sz w:val="16"/>
      <w:szCs w:val="16"/>
    </w:rPr>
  </w:style>
  <w:style w:type="paragraph" w:styleId="HTML">
    <w:name w:val="HTML Preformatted"/>
    <w:basedOn w:val="a"/>
    <w:link w:val="HTML0"/>
    <w:uiPriority w:val="99"/>
    <w:rsid w:val="007A1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A10B7"/>
    <w:rPr>
      <w:rFonts w:ascii="細明體" w:eastAsia="細明體" w:hAnsi="細明體" w:cs="細明體"/>
      <w:kern w:val="0"/>
      <w:szCs w:val="24"/>
    </w:rPr>
  </w:style>
  <w:style w:type="character" w:customStyle="1" w:styleId="f121">
    <w:name w:val="f121"/>
    <w:uiPriority w:val="99"/>
    <w:rsid w:val="007A10B7"/>
    <w:rPr>
      <w:rFonts w:ascii="細明體" w:eastAsia="細明體" w:hAnsi="細明體"/>
      <w:sz w:val="24"/>
    </w:rPr>
  </w:style>
  <w:style w:type="paragraph" w:styleId="af">
    <w:name w:val="footnote text"/>
    <w:basedOn w:val="a"/>
    <w:link w:val="11"/>
    <w:uiPriority w:val="99"/>
    <w:semiHidden/>
    <w:rsid w:val="007A10B7"/>
    <w:pPr>
      <w:snapToGrid w:val="0"/>
    </w:pPr>
    <w:rPr>
      <w:rFonts w:ascii="Times New Roman" w:hAnsi="Times New Roman" w:cs="Times New Roman"/>
      <w:sz w:val="20"/>
      <w:szCs w:val="20"/>
    </w:rPr>
  </w:style>
  <w:style w:type="character" w:customStyle="1" w:styleId="af0">
    <w:name w:val="註腳文字 字元"/>
    <w:basedOn w:val="a0"/>
    <w:uiPriority w:val="99"/>
    <w:rsid w:val="007A10B7"/>
    <w:rPr>
      <w:sz w:val="20"/>
      <w:szCs w:val="20"/>
    </w:rPr>
  </w:style>
  <w:style w:type="character" w:customStyle="1" w:styleId="11">
    <w:name w:val="註腳文字 字元1"/>
    <w:basedOn w:val="a0"/>
    <w:link w:val="af"/>
    <w:uiPriority w:val="99"/>
    <w:semiHidden/>
    <w:locked/>
    <w:rsid w:val="007A10B7"/>
    <w:rPr>
      <w:rFonts w:ascii="Times New Roman" w:hAnsi="Times New Roman" w:cs="Times New Roman"/>
      <w:sz w:val="20"/>
      <w:szCs w:val="20"/>
    </w:rPr>
  </w:style>
  <w:style w:type="character" w:styleId="af1">
    <w:name w:val="page number"/>
    <w:basedOn w:val="a0"/>
    <w:uiPriority w:val="99"/>
    <w:rsid w:val="007A10B7"/>
    <w:rPr>
      <w:rFonts w:cs="Times New Roman"/>
    </w:rPr>
  </w:style>
  <w:style w:type="character" w:styleId="af2">
    <w:name w:val="annotation reference"/>
    <w:basedOn w:val="a0"/>
    <w:uiPriority w:val="99"/>
    <w:semiHidden/>
    <w:rsid w:val="007A10B7"/>
    <w:rPr>
      <w:rFonts w:cs="Times New Roman"/>
      <w:sz w:val="18"/>
    </w:rPr>
  </w:style>
  <w:style w:type="paragraph" w:styleId="af3">
    <w:name w:val="annotation subject"/>
    <w:basedOn w:val="ad"/>
    <w:next w:val="ad"/>
    <w:link w:val="af4"/>
    <w:uiPriority w:val="99"/>
    <w:semiHidden/>
    <w:rsid w:val="007A10B7"/>
    <w:rPr>
      <w:b/>
      <w:bCs/>
    </w:rPr>
  </w:style>
  <w:style w:type="character" w:customStyle="1" w:styleId="af4">
    <w:name w:val="註解主旨 字元"/>
    <w:basedOn w:val="ae"/>
    <w:link w:val="af3"/>
    <w:uiPriority w:val="99"/>
    <w:semiHidden/>
    <w:rsid w:val="007A10B7"/>
    <w:rPr>
      <w:rFonts w:ascii="Times New Roman" w:hAnsi="Times New Roman" w:cs="Times New Roman"/>
      <w:b/>
      <w:bCs/>
      <w:szCs w:val="24"/>
    </w:rPr>
  </w:style>
  <w:style w:type="paragraph" w:styleId="af5">
    <w:name w:val="Balloon Text"/>
    <w:basedOn w:val="a"/>
    <w:link w:val="af6"/>
    <w:uiPriority w:val="99"/>
    <w:semiHidden/>
    <w:rsid w:val="007A10B7"/>
    <w:rPr>
      <w:rFonts w:ascii="Arial" w:hAnsi="Arial" w:cs="Times New Roman"/>
      <w:sz w:val="18"/>
      <w:szCs w:val="18"/>
    </w:rPr>
  </w:style>
  <w:style w:type="character" w:customStyle="1" w:styleId="af6">
    <w:name w:val="註解方塊文字 字元"/>
    <w:basedOn w:val="a0"/>
    <w:link w:val="af5"/>
    <w:uiPriority w:val="99"/>
    <w:semiHidden/>
    <w:rsid w:val="007A10B7"/>
    <w:rPr>
      <w:rFonts w:ascii="Arial" w:hAnsi="Arial" w:cs="Times New Roman"/>
      <w:sz w:val="18"/>
      <w:szCs w:val="18"/>
    </w:rPr>
  </w:style>
  <w:style w:type="paragraph" w:customStyle="1" w:styleId="12">
    <w:name w:val="條1"/>
    <w:basedOn w:val="a"/>
    <w:next w:val="a"/>
    <w:uiPriority w:val="99"/>
    <w:rsid w:val="007A10B7"/>
    <w:pPr>
      <w:kinsoku w:val="0"/>
      <w:overflowPunct w:val="0"/>
      <w:autoSpaceDE w:val="0"/>
      <w:autoSpaceDN w:val="0"/>
      <w:ind w:left="375" w:hangingChars="375" w:hanging="375"/>
      <w:jc w:val="both"/>
      <w:textAlignment w:val="center"/>
    </w:pPr>
    <w:rPr>
      <w:rFonts w:ascii="華康細明體" w:eastAsia="華康細明體" w:hAnsi="Times New Roman" w:cs="Times New Roman"/>
      <w:sz w:val="21"/>
      <w:szCs w:val="24"/>
    </w:rPr>
  </w:style>
  <w:style w:type="paragraph" w:customStyle="1" w:styleId="13">
    <w:name w:val="條文內文1"/>
    <w:basedOn w:val="a"/>
    <w:next w:val="a"/>
    <w:uiPriority w:val="99"/>
    <w:rsid w:val="007A10B7"/>
    <w:pPr>
      <w:kinsoku w:val="0"/>
      <w:overflowPunct w:val="0"/>
      <w:autoSpaceDE w:val="0"/>
      <w:autoSpaceDN w:val="0"/>
      <w:ind w:leftChars="500" w:left="500" w:firstLineChars="200" w:firstLine="200"/>
      <w:jc w:val="both"/>
      <w:textAlignment w:val="center"/>
    </w:pPr>
    <w:rPr>
      <w:rFonts w:ascii="華康細明體" w:eastAsia="華康細明體" w:hAnsi="Times New Roman" w:cs="Times New Roman"/>
      <w:sz w:val="21"/>
      <w:szCs w:val="24"/>
    </w:rPr>
  </w:style>
  <w:style w:type="paragraph" w:customStyle="1" w:styleId="af7">
    <w:name w:val="條"/>
    <w:basedOn w:val="a"/>
    <w:uiPriority w:val="99"/>
    <w:rsid w:val="007A10B7"/>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f8">
    <w:name w:val="Salutation"/>
    <w:basedOn w:val="a"/>
    <w:next w:val="a"/>
    <w:link w:val="af9"/>
    <w:uiPriority w:val="99"/>
    <w:rsid w:val="007A10B7"/>
    <w:pPr>
      <w:kinsoku w:val="0"/>
      <w:overflowPunct w:val="0"/>
      <w:autoSpaceDE w:val="0"/>
      <w:autoSpaceDN w:val="0"/>
      <w:jc w:val="both"/>
      <w:textAlignment w:val="center"/>
    </w:pPr>
    <w:rPr>
      <w:rFonts w:ascii="新細明體" w:hAnsi="新細明體" w:cs="Times New Roman"/>
      <w:kern w:val="0"/>
      <w:szCs w:val="20"/>
    </w:rPr>
  </w:style>
  <w:style w:type="character" w:customStyle="1" w:styleId="af9">
    <w:name w:val="問候 字元"/>
    <w:basedOn w:val="a0"/>
    <w:link w:val="af8"/>
    <w:uiPriority w:val="99"/>
    <w:rsid w:val="007A10B7"/>
    <w:rPr>
      <w:rFonts w:ascii="新細明體" w:hAnsi="新細明體" w:cs="Times New Roman"/>
      <w:kern w:val="0"/>
      <w:szCs w:val="20"/>
    </w:rPr>
  </w:style>
  <w:style w:type="character" w:styleId="afa">
    <w:name w:val="Hyperlink"/>
    <w:basedOn w:val="a0"/>
    <w:uiPriority w:val="99"/>
    <w:rsid w:val="007A10B7"/>
    <w:rPr>
      <w:rFonts w:ascii="新細明體" w:eastAsia="新細明體" w:cs="Times New Roman"/>
      <w:color w:val="808000"/>
      <w:sz w:val="20"/>
      <w:u w:val="single"/>
    </w:rPr>
  </w:style>
  <w:style w:type="paragraph" w:styleId="afb">
    <w:name w:val="Revision"/>
    <w:hidden/>
    <w:uiPriority w:val="99"/>
    <w:semiHidden/>
    <w:rsid w:val="007A10B7"/>
    <w:rPr>
      <w:rFonts w:ascii="Times New Roman" w:hAnsi="Times New Roman" w:cs="Times New Roman"/>
      <w:szCs w:val="24"/>
    </w:rPr>
  </w:style>
  <w:style w:type="character" w:customStyle="1" w:styleId="dialogtext1">
    <w:name w:val="dialog_text1"/>
    <w:uiPriority w:val="99"/>
    <w:rsid w:val="007A10B7"/>
    <w:rPr>
      <w:rFonts w:ascii="s?u" w:hAnsi="s?u"/>
      <w:color w:val="000000"/>
      <w:sz w:val="24"/>
    </w:rPr>
  </w:style>
  <w:style w:type="character" w:customStyle="1" w:styleId="apple-converted-space">
    <w:name w:val="apple-converted-space"/>
    <w:basedOn w:val="a0"/>
    <w:uiPriority w:val="99"/>
    <w:rsid w:val="007A10B7"/>
    <w:rPr>
      <w:rFonts w:cs="Times New Roman"/>
    </w:rPr>
  </w:style>
  <w:style w:type="paragraph" w:styleId="afc">
    <w:name w:val="No Spacing"/>
    <w:link w:val="afd"/>
    <w:uiPriority w:val="1"/>
    <w:qFormat/>
    <w:rsid w:val="007A10B7"/>
    <w:rPr>
      <w:kern w:val="0"/>
      <w:sz w:val="22"/>
    </w:rPr>
  </w:style>
  <w:style w:type="character" w:customStyle="1" w:styleId="afd">
    <w:name w:val="無間距 字元"/>
    <w:basedOn w:val="a0"/>
    <w:link w:val="afc"/>
    <w:uiPriority w:val="1"/>
    <w:rsid w:val="007A10B7"/>
    <w:rPr>
      <w:kern w:val="0"/>
      <w:sz w:val="22"/>
    </w:rPr>
  </w:style>
  <w:style w:type="table" w:styleId="-5">
    <w:name w:val="Light Shading Accent 5"/>
    <w:basedOn w:val="a1"/>
    <w:uiPriority w:val="60"/>
    <w:rsid w:val="007A10B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7A10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e">
    <w:name w:val="TOC Heading"/>
    <w:basedOn w:val="1"/>
    <w:next w:val="a"/>
    <w:uiPriority w:val="39"/>
    <w:semiHidden/>
    <w:unhideWhenUsed/>
    <w:qFormat/>
    <w:rsid w:val="007A10B7"/>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7A10B7"/>
    <w:pPr>
      <w:tabs>
        <w:tab w:val="right" w:leader="dot" w:pos="9736"/>
      </w:tabs>
      <w:jc w:val="center"/>
    </w:pPr>
  </w:style>
  <w:style w:type="paragraph" w:styleId="21">
    <w:name w:val="toc 2"/>
    <w:basedOn w:val="a"/>
    <w:next w:val="a"/>
    <w:autoRedefine/>
    <w:uiPriority w:val="39"/>
    <w:unhideWhenUsed/>
    <w:rsid w:val="007A10B7"/>
    <w:pPr>
      <w:ind w:leftChars="200" w:left="480"/>
    </w:pPr>
  </w:style>
  <w:style w:type="table" w:customStyle="1" w:styleId="15">
    <w:name w:val="表格格線1"/>
    <w:basedOn w:val="a1"/>
    <w:next w:val="a3"/>
    <w:uiPriority w:val="59"/>
    <w:rsid w:val="007A1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C57FE5"/>
    <w:rPr>
      <w:color w:val="800080" w:themeColor="followedHyperlink"/>
      <w:u w:val="single"/>
    </w:rPr>
  </w:style>
  <w:style w:type="paragraph" w:styleId="aff0">
    <w:name w:val="Body Text"/>
    <w:basedOn w:val="a"/>
    <w:link w:val="aff1"/>
    <w:uiPriority w:val="99"/>
    <w:semiHidden/>
    <w:unhideWhenUsed/>
    <w:rsid w:val="005A7599"/>
    <w:pPr>
      <w:spacing w:after="120"/>
    </w:pPr>
  </w:style>
  <w:style w:type="character" w:customStyle="1" w:styleId="aff1">
    <w:name w:val="本文 字元"/>
    <w:basedOn w:val="a0"/>
    <w:link w:val="aff0"/>
    <w:uiPriority w:val="99"/>
    <w:semiHidden/>
    <w:rsid w:val="005A7599"/>
  </w:style>
  <w:style w:type="paragraph" w:styleId="Web">
    <w:name w:val="Normal (Web)"/>
    <w:basedOn w:val="a"/>
    <w:uiPriority w:val="99"/>
    <w:semiHidden/>
    <w:unhideWhenUsed/>
    <w:rsid w:val="00AF480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0018">
      <w:bodyDiv w:val="1"/>
      <w:marLeft w:val="0"/>
      <w:marRight w:val="0"/>
      <w:marTop w:val="0"/>
      <w:marBottom w:val="0"/>
      <w:divBdr>
        <w:top w:val="none" w:sz="0" w:space="0" w:color="auto"/>
        <w:left w:val="none" w:sz="0" w:space="0" w:color="auto"/>
        <w:bottom w:val="none" w:sz="0" w:space="0" w:color="auto"/>
        <w:right w:val="none" w:sz="0" w:space="0" w:color="auto"/>
      </w:divBdr>
    </w:div>
    <w:div w:id="226772398">
      <w:bodyDiv w:val="1"/>
      <w:marLeft w:val="0"/>
      <w:marRight w:val="0"/>
      <w:marTop w:val="0"/>
      <w:marBottom w:val="0"/>
      <w:divBdr>
        <w:top w:val="none" w:sz="0" w:space="0" w:color="auto"/>
        <w:left w:val="none" w:sz="0" w:space="0" w:color="auto"/>
        <w:bottom w:val="none" w:sz="0" w:space="0" w:color="auto"/>
        <w:right w:val="none" w:sz="0" w:space="0" w:color="auto"/>
      </w:divBdr>
    </w:div>
    <w:div w:id="343241860">
      <w:bodyDiv w:val="1"/>
      <w:marLeft w:val="0"/>
      <w:marRight w:val="0"/>
      <w:marTop w:val="0"/>
      <w:marBottom w:val="0"/>
      <w:divBdr>
        <w:top w:val="none" w:sz="0" w:space="0" w:color="auto"/>
        <w:left w:val="none" w:sz="0" w:space="0" w:color="auto"/>
        <w:bottom w:val="none" w:sz="0" w:space="0" w:color="auto"/>
        <w:right w:val="none" w:sz="0" w:space="0" w:color="auto"/>
      </w:divBdr>
    </w:div>
    <w:div w:id="398017710">
      <w:bodyDiv w:val="1"/>
      <w:marLeft w:val="0"/>
      <w:marRight w:val="0"/>
      <w:marTop w:val="0"/>
      <w:marBottom w:val="0"/>
      <w:divBdr>
        <w:top w:val="none" w:sz="0" w:space="0" w:color="auto"/>
        <w:left w:val="none" w:sz="0" w:space="0" w:color="auto"/>
        <w:bottom w:val="none" w:sz="0" w:space="0" w:color="auto"/>
        <w:right w:val="none" w:sz="0" w:space="0" w:color="auto"/>
      </w:divBdr>
    </w:div>
    <w:div w:id="610355002">
      <w:bodyDiv w:val="1"/>
      <w:marLeft w:val="0"/>
      <w:marRight w:val="0"/>
      <w:marTop w:val="0"/>
      <w:marBottom w:val="0"/>
      <w:divBdr>
        <w:top w:val="none" w:sz="0" w:space="0" w:color="auto"/>
        <w:left w:val="none" w:sz="0" w:space="0" w:color="auto"/>
        <w:bottom w:val="none" w:sz="0" w:space="0" w:color="auto"/>
        <w:right w:val="none" w:sz="0" w:space="0" w:color="auto"/>
      </w:divBdr>
    </w:div>
    <w:div w:id="869294157">
      <w:bodyDiv w:val="1"/>
      <w:marLeft w:val="0"/>
      <w:marRight w:val="0"/>
      <w:marTop w:val="0"/>
      <w:marBottom w:val="0"/>
      <w:divBdr>
        <w:top w:val="none" w:sz="0" w:space="0" w:color="auto"/>
        <w:left w:val="none" w:sz="0" w:space="0" w:color="auto"/>
        <w:bottom w:val="none" w:sz="0" w:space="0" w:color="auto"/>
        <w:right w:val="none" w:sz="0" w:space="0" w:color="auto"/>
      </w:divBdr>
    </w:div>
    <w:div w:id="910895828">
      <w:bodyDiv w:val="1"/>
      <w:marLeft w:val="0"/>
      <w:marRight w:val="0"/>
      <w:marTop w:val="0"/>
      <w:marBottom w:val="0"/>
      <w:divBdr>
        <w:top w:val="none" w:sz="0" w:space="0" w:color="auto"/>
        <w:left w:val="none" w:sz="0" w:space="0" w:color="auto"/>
        <w:bottom w:val="none" w:sz="0" w:space="0" w:color="auto"/>
        <w:right w:val="none" w:sz="0" w:space="0" w:color="auto"/>
      </w:divBdr>
    </w:div>
    <w:div w:id="1086926798">
      <w:bodyDiv w:val="1"/>
      <w:marLeft w:val="0"/>
      <w:marRight w:val="0"/>
      <w:marTop w:val="0"/>
      <w:marBottom w:val="0"/>
      <w:divBdr>
        <w:top w:val="none" w:sz="0" w:space="0" w:color="auto"/>
        <w:left w:val="none" w:sz="0" w:space="0" w:color="auto"/>
        <w:bottom w:val="none" w:sz="0" w:space="0" w:color="auto"/>
        <w:right w:val="none" w:sz="0" w:space="0" w:color="auto"/>
      </w:divBdr>
    </w:div>
    <w:div w:id="1264147319">
      <w:bodyDiv w:val="1"/>
      <w:marLeft w:val="0"/>
      <w:marRight w:val="0"/>
      <w:marTop w:val="0"/>
      <w:marBottom w:val="0"/>
      <w:divBdr>
        <w:top w:val="none" w:sz="0" w:space="0" w:color="auto"/>
        <w:left w:val="none" w:sz="0" w:space="0" w:color="auto"/>
        <w:bottom w:val="none" w:sz="0" w:space="0" w:color="auto"/>
        <w:right w:val="none" w:sz="0" w:space="0" w:color="auto"/>
      </w:divBdr>
    </w:div>
    <w:div w:id="1438209758">
      <w:bodyDiv w:val="1"/>
      <w:marLeft w:val="0"/>
      <w:marRight w:val="0"/>
      <w:marTop w:val="0"/>
      <w:marBottom w:val="0"/>
      <w:divBdr>
        <w:top w:val="none" w:sz="0" w:space="0" w:color="auto"/>
        <w:left w:val="none" w:sz="0" w:space="0" w:color="auto"/>
        <w:bottom w:val="none" w:sz="0" w:space="0" w:color="auto"/>
        <w:right w:val="none" w:sz="0" w:space="0" w:color="auto"/>
      </w:divBdr>
    </w:div>
    <w:div w:id="1617366455">
      <w:bodyDiv w:val="1"/>
      <w:marLeft w:val="0"/>
      <w:marRight w:val="0"/>
      <w:marTop w:val="0"/>
      <w:marBottom w:val="0"/>
      <w:divBdr>
        <w:top w:val="none" w:sz="0" w:space="0" w:color="auto"/>
        <w:left w:val="none" w:sz="0" w:space="0" w:color="auto"/>
        <w:bottom w:val="none" w:sz="0" w:space="0" w:color="auto"/>
        <w:right w:val="none" w:sz="0" w:space="0" w:color="auto"/>
      </w:divBdr>
    </w:div>
    <w:div w:id="1661156533">
      <w:bodyDiv w:val="1"/>
      <w:marLeft w:val="0"/>
      <w:marRight w:val="0"/>
      <w:marTop w:val="0"/>
      <w:marBottom w:val="0"/>
      <w:divBdr>
        <w:top w:val="none" w:sz="0" w:space="0" w:color="auto"/>
        <w:left w:val="none" w:sz="0" w:space="0" w:color="auto"/>
        <w:bottom w:val="none" w:sz="0" w:space="0" w:color="auto"/>
        <w:right w:val="none" w:sz="0" w:space="0" w:color="auto"/>
      </w:divBdr>
    </w:div>
    <w:div w:id="1811436355">
      <w:bodyDiv w:val="1"/>
      <w:marLeft w:val="0"/>
      <w:marRight w:val="0"/>
      <w:marTop w:val="0"/>
      <w:marBottom w:val="0"/>
      <w:divBdr>
        <w:top w:val="none" w:sz="0" w:space="0" w:color="auto"/>
        <w:left w:val="none" w:sz="0" w:space="0" w:color="auto"/>
        <w:bottom w:val="none" w:sz="0" w:space="0" w:color="auto"/>
        <w:right w:val="none" w:sz="0" w:space="0" w:color="auto"/>
      </w:divBdr>
    </w:div>
    <w:div w:id="21438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les.acrobat.com/a/preview/c2023845-5d8b-4599-a920-224de3c0038d" TargetMode="External"/><Relationship Id="rId18" Type="http://schemas.openxmlformats.org/officeDocument/2006/relationships/hyperlink" Target="https://files.acrobat.com/a/preview/c3d8c3b5-ef94-4ce7-9e83-492c52486df0" TargetMode="External"/><Relationship Id="rId26" Type="http://schemas.openxmlformats.org/officeDocument/2006/relationships/hyperlink" Target="https://files.acrobat.com/a/preview/9bfe9394-11f6-4465-8383-436a34da1130" TargetMode="External"/><Relationship Id="rId3" Type="http://schemas.openxmlformats.org/officeDocument/2006/relationships/styles" Target="styles.xml"/><Relationship Id="rId21" Type="http://schemas.openxmlformats.org/officeDocument/2006/relationships/hyperlink" Target="https://files.acrobat.com/a/preview/beae1ecc-d4b3-4b4f-b5fa-c4b68556178b" TargetMode="External"/><Relationship Id="rId34" Type="http://schemas.openxmlformats.org/officeDocument/2006/relationships/hyperlink" Target="https://files.acrobat.com/a/preview/6382a50f-c7a6-4cc5-94ed-cfad0573894b" TargetMode="External"/><Relationship Id="rId7" Type="http://schemas.openxmlformats.org/officeDocument/2006/relationships/footnotes" Target="footnotes.xml"/><Relationship Id="rId12" Type="http://schemas.openxmlformats.org/officeDocument/2006/relationships/hyperlink" Target="https://files.acrobat.com/a/preview/e35ead13-0004-4701-90ce-0484742e2318" TargetMode="External"/><Relationship Id="rId17" Type="http://schemas.openxmlformats.org/officeDocument/2006/relationships/hyperlink" Target="https://files.acrobat.com/a/preview/7c68a53c-3564-4c3e-8086-a6c4cb49b5c9" TargetMode="External"/><Relationship Id="rId25" Type="http://schemas.openxmlformats.org/officeDocument/2006/relationships/hyperlink" Target="https://files.acrobat.com/a/preview/e79f9fc8-57e7-4b24-8464-3555cf28af2b" TargetMode="External"/><Relationship Id="rId33" Type="http://schemas.openxmlformats.org/officeDocument/2006/relationships/hyperlink" Target="https://files.acrobat.com/a/preview/3c1a17f1-f1f8-4979-a398-0a1aaf82bcc4" TargetMode="External"/><Relationship Id="rId2" Type="http://schemas.openxmlformats.org/officeDocument/2006/relationships/numbering" Target="numbering.xml"/><Relationship Id="rId16" Type="http://schemas.openxmlformats.org/officeDocument/2006/relationships/hyperlink" Target="https://files.acrobat.com/a/preview/02e03516-5067-49d3-97e1-111e1cd407d6" TargetMode="External"/><Relationship Id="rId20" Type="http://schemas.openxmlformats.org/officeDocument/2006/relationships/hyperlink" Target="https://files.acrobat.com/a/preview/36cc3d75-8302-4525-9a44-5eded717f561" TargetMode="External"/><Relationship Id="rId29" Type="http://schemas.openxmlformats.org/officeDocument/2006/relationships/hyperlink" Target="https://files.acrobat.com/a/preview/b1f79a45-6408-46cc-a4e6-3b386dcde4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acrobat.com/a/preview/bdbfb6e5-bc30-4f63-893e-a97954c0e974" TargetMode="External"/><Relationship Id="rId24" Type="http://schemas.openxmlformats.org/officeDocument/2006/relationships/hyperlink" Target="https://files.acrobat.com/a/preview/e51912a9-d6a8-48ab-9f99-09f439d8d3b4" TargetMode="External"/><Relationship Id="rId32" Type="http://schemas.openxmlformats.org/officeDocument/2006/relationships/hyperlink" Target="https://files.acrobat.com/a/preview/d9d22b7b-38f8-41db-aae6-73d8f4ac4ea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iles.acrobat.com/a/preview/1cad4e2f-f9e8-44cf-9605-83f02c0ff3b3" TargetMode="External"/><Relationship Id="rId23" Type="http://schemas.openxmlformats.org/officeDocument/2006/relationships/hyperlink" Target="https://files.acrobat.com/a/preview/c6c76613-0d05-4533-b370-5ccf3ff86f29" TargetMode="External"/><Relationship Id="rId28" Type="http://schemas.openxmlformats.org/officeDocument/2006/relationships/hyperlink" Target="https://files.acrobat.com/a/preview/184082e5-02f0-430d-a123-858495a8bed9" TargetMode="External"/><Relationship Id="rId36" Type="http://schemas.openxmlformats.org/officeDocument/2006/relationships/fontTable" Target="fontTable.xml"/><Relationship Id="rId10" Type="http://schemas.openxmlformats.org/officeDocument/2006/relationships/hyperlink" Target="https://files.acrobat.com/a/preview/2dea1835-20b1-4fd8-991f-ab38a283a397" TargetMode="External"/><Relationship Id="rId19" Type="http://schemas.openxmlformats.org/officeDocument/2006/relationships/hyperlink" Target="https://files.acrobat.com/a/preview/5cce7d2e-3aa2-4588-842a-9433178fba2b" TargetMode="External"/><Relationship Id="rId31" Type="http://schemas.openxmlformats.org/officeDocument/2006/relationships/hyperlink" Target="https://files.acrobat.com/a/preview/fa1c9524-9fc2-440a-a968-fcace4498679" TargetMode="External"/><Relationship Id="rId4" Type="http://schemas.microsoft.com/office/2007/relationships/stylesWithEffects" Target="stylesWithEffects.xml"/><Relationship Id="rId9" Type="http://schemas.openxmlformats.org/officeDocument/2006/relationships/hyperlink" Target="https://files.acrobat.com/a/preview/39e9b552-b0c0-4933-9b51-729678fc7f26" TargetMode="External"/><Relationship Id="rId14" Type="http://schemas.openxmlformats.org/officeDocument/2006/relationships/hyperlink" Target="https://files.acrobat.com/a/preview/6da543e0-e778-4d49-ab52-1bdf73a4a03f" TargetMode="External"/><Relationship Id="rId22" Type="http://schemas.openxmlformats.org/officeDocument/2006/relationships/hyperlink" Target="https://files.acrobat.com/a/preview/8ad85ec2-fa3c-4cfe-9d47-714dff11ec43" TargetMode="External"/><Relationship Id="rId27" Type="http://schemas.openxmlformats.org/officeDocument/2006/relationships/hyperlink" Target="https://files.acrobat.com/a/preview/99361b04-538d-436e-90c5-a18952231bd2" TargetMode="External"/><Relationship Id="rId30" Type="http://schemas.openxmlformats.org/officeDocument/2006/relationships/hyperlink" Target="https://files.acrobat.com/a/preview/868062ec-51a6-44dc-b381-b2a0ea5dd3f6" TargetMode="External"/><Relationship Id="rId35" Type="http://schemas.openxmlformats.org/officeDocument/2006/relationships/hyperlink" Target="https://files.acrobat.com/a/preview/819777dc-71d2-456e-b425-026b0c3c7f0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7CAF-13C5-4B6D-B1F0-CCEA21C4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25</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16</cp:revision>
  <dcterms:created xsi:type="dcterms:W3CDTF">2014-07-14T02:28:00Z</dcterms:created>
  <dcterms:modified xsi:type="dcterms:W3CDTF">2014-07-14T07:54:00Z</dcterms:modified>
</cp:coreProperties>
</file>